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EE" w:rsidRPr="003227AA" w:rsidRDefault="00440DEE" w:rsidP="003227AA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3227AA">
        <w:rPr>
          <w:rFonts w:ascii="Times New Roman" w:hAnsi="Times New Roman" w:cs="Times New Roman"/>
          <w:b w:val="0"/>
          <w:caps/>
          <w:sz w:val="28"/>
          <w:szCs w:val="28"/>
        </w:rPr>
        <w:t>Постановление</w:t>
      </w:r>
    </w:p>
    <w:p w:rsidR="00440DEE" w:rsidRPr="003227AA" w:rsidRDefault="00440DEE" w:rsidP="003227AA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3227AA">
        <w:rPr>
          <w:rFonts w:ascii="Times New Roman" w:hAnsi="Times New Roman" w:cs="Times New Roman"/>
          <w:b w:val="0"/>
          <w:caps/>
          <w:sz w:val="28"/>
          <w:szCs w:val="28"/>
        </w:rPr>
        <w:t>Кабинета Министров Республики Татарстан</w:t>
      </w:r>
    </w:p>
    <w:p w:rsidR="00B002D7" w:rsidRPr="003227AA" w:rsidRDefault="00B002D7" w:rsidP="003227AA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B002D7" w:rsidRPr="003227AA" w:rsidRDefault="00B002D7" w:rsidP="003227AA">
      <w:pPr>
        <w:pStyle w:val="ConsPlusTitle"/>
        <w:tabs>
          <w:tab w:val="left" w:pos="10206"/>
        </w:tabs>
        <w:ind w:right="34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3227AA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3227AA">
        <w:rPr>
          <w:rFonts w:ascii="Times New Roman" w:hAnsi="Times New Roman" w:cs="Times New Roman"/>
          <w:b w:val="0"/>
          <w:caps/>
          <w:sz w:val="28"/>
          <w:szCs w:val="28"/>
        </w:rPr>
        <w:t>_____                                                                                 № _____</w:t>
      </w:r>
    </w:p>
    <w:p w:rsidR="00440DEE" w:rsidRPr="003227AA" w:rsidRDefault="00440DEE" w:rsidP="003227AA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0DEE" w:rsidRPr="003227AA" w:rsidRDefault="00440DEE" w:rsidP="003227AA">
      <w:pPr>
        <w:pStyle w:val="ConsPlusTitle"/>
        <w:tabs>
          <w:tab w:val="left" w:pos="5670"/>
        </w:tabs>
        <w:ind w:right="45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27A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государственную программу </w:t>
      </w:r>
      <w:r w:rsidR="00630884" w:rsidRPr="003227A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227AA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3227A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3227AA">
        <w:rPr>
          <w:rFonts w:ascii="Times New Roman" w:hAnsi="Times New Roman" w:cs="Times New Roman"/>
          <w:b w:val="0"/>
          <w:sz w:val="28"/>
          <w:szCs w:val="28"/>
        </w:rPr>
        <w:t>, утвержденную постановлением Кабинета Министров Республики Татарстан от 3</w:t>
      </w:r>
      <w:r w:rsidR="002921E8" w:rsidRPr="003227AA">
        <w:rPr>
          <w:rFonts w:ascii="Times New Roman" w:hAnsi="Times New Roman" w:cs="Times New Roman"/>
          <w:b w:val="0"/>
          <w:sz w:val="28"/>
          <w:szCs w:val="28"/>
        </w:rPr>
        <w:t>1</w:t>
      </w:r>
      <w:r w:rsidRPr="003227AA">
        <w:rPr>
          <w:rFonts w:ascii="Times New Roman" w:hAnsi="Times New Roman" w:cs="Times New Roman"/>
          <w:b w:val="0"/>
          <w:sz w:val="28"/>
          <w:szCs w:val="28"/>
        </w:rPr>
        <w:t xml:space="preserve">.10.2013 № 823 </w:t>
      </w:r>
      <w:r w:rsidR="00630884" w:rsidRPr="003227A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227A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государственной программы </w:t>
      </w:r>
      <w:r w:rsidR="00630884" w:rsidRPr="003227A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227AA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3227A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40DEE" w:rsidRPr="003227AA" w:rsidRDefault="00440DEE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0DEE" w:rsidRPr="003227AA" w:rsidRDefault="00440DEE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40DEE" w:rsidRPr="003227AA" w:rsidRDefault="00440DEE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DEE" w:rsidRPr="003227AA" w:rsidRDefault="00440DEE" w:rsidP="003227A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7AA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630884" w:rsidRPr="003227AA">
        <w:rPr>
          <w:rFonts w:ascii="Times New Roman" w:hAnsi="Times New Roman" w:cs="Times New Roman"/>
          <w:sz w:val="28"/>
          <w:szCs w:val="28"/>
        </w:rPr>
        <w:t>«</w:t>
      </w:r>
      <w:r w:rsidRPr="003227AA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3227AA">
        <w:rPr>
          <w:rFonts w:ascii="Times New Roman" w:hAnsi="Times New Roman" w:cs="Times New Roman"/>
          <w:sz w:val="28"/>
          <w:szCs w:val="28"/>
        </w:rPr>
        <w:t>»</w:t>
      </w:r>
      <w:r w:rsidRPr="003227AA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Республики Татарстан</w:t>
      </w:r>
      <w:r w:rsidR="003573CE" w:rsidRPr="003227A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227AA">
        <w:rPr>
          <w:rFonts w:ascii="Times New Roman" w:hAnsi="Times New Roman" w:cs="Times New Roman"/>
          <w:sz w:val="28"/>
          <w:szCs w:val="28"/>
        </w:rPr>
        <w:t xml:space="preserve"> от 3</w:t>
      </w:r>
      <w:r w:rsidR="002921E8" w:rsidRPr="003227AA">
        <w:rPr>
          <w:rFonts w:ascii="Times New Roman" w:hAnsi="Times New Roman" w:cs="Times New Roman"/>
          <w:sz w:val="28"/>
          <w:szCs w:val="28"/>
        </w:rPr>
        <w:t>1</w:t>
      </w:r>
      <w:r w:rsidRPr="003227AA">
        <w:rPr>
          <w:rFonts w:ascii="Times New Roman" w:hAnsi="Times New Roman" w:cs="Times New Roman"/>
          <w:sz w:val="28"/>
          <w:szCs w:val="28"/>
        </w:rPr>
        <w:t xml:space="preserve">.10.2013 № 823 </w:t>
      </w:r>
      <w:r w:rsidR="00630884" w:rsidRPr="003227AA">
        <w:rPr>
          <w:rFonts w:ascii="Times New Roman" w:hAnsi="Times New Roman" w:cs="Times New Roman"/>
          <w:sz w:val="28"/>
          <w:szCs w:val="28"/>
        </w:rPr>
        <w:t>«</w:t>
      </w:r>
      <w:r w:rsidRPr="003227AA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630884" w:rsidRPr="003227AA">
        <w:rPr>
          <w:rFonts w:ascii="Times New Roman" w:hAnsi="Times New Roman" w:cs="Times New Roman"/>
          <w:sz w:val="28"/>
          <w:szCs w:val="28"/>
        </w:rPr>
        <w:t>«</w:t>
      </w:r>
      <w:r w:rsidRPr="003227AA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 на 2014-2020 годы</w:t>
      </w:r>
      <w:r w:rsidR="00630884" w:rsidRPr="003227AA">
        <w:rPr>
          <w:rFonts w:ascii="Times New Roman" w:hAnsi="Times New Roman" w:cs="Times New Roman"/>
          <w:sz w:val="28"/>
          <w:szCs w:val="28"/>
        </w:rPr>
        <w:t>»</w:t>
      </w:r>
      <w:r w:rsidRPr="003227AA">
        <w:rPr>
          <w:rFonts w:ascii="Times New Roman" w:hAnsi="Times New Roman" w:cs="Times New Roman"/>
          <w:sz w:val="28"/>
          <w:szCs w:val="28"/>
        </w:rPr>
        <w:t xml:space="preserve"> (</w:t>
      </w:r>
      <w:r w:rsidR="00FA5AF3" w:rsidRPr="003227AA">
        <w:rPr>
          <w:rFonts w:ascii="Times New Roman" w:hAnsi="Times New Roman" w:cs="Times New Roman"/>
          <w:sz w:val="28"/>
          <w:szCs w:val="28"/>
        </w:rPr>
        <w:t>с изменени</w:t>
      </w:r>
      <w:r w:rsidR="003573CE" w:rsidRPr="003227AA">
        <w:rPr>
          <w:rFonts w:ascii="Times New Roman" w:hAnsi="Times New Roman" w:cs="Times New Roman"/>
          <w:sz w:val="28"/>
          <w:szCs w:val="28"/>
        </w:rPr>
        <w:t>ями</w:t>
      </w:r>
      <w:r w:rsidR="00FA5AF3" w:rsidRPr="003227AA">
        <w:rPr>
          <w:rFonts w:ascii="Times New Roman" w:hAnsi="Times New Roman" w:cs="Times New Roman"/>
          <w:sz w:val="28"/>
          <w:szCs w:val="28"/>
        </w:rPr>
        <w:t>, внесенны</w:t>
      </w:r>
      <w:r w:rsidR="003573CE" w:rsidRPr="003227AA">
        <w:rPr>
          <w:rFonts w:ascii="Times New Roman" w:hAnsi="Times New Roman" w:cs="Times New Roman"/>
          <w:sz w:val="28"/>
          <w:szCs w:val="28"/>
        </w:rPr>
        <w:t>ми</w:t>
      </w:r>
      <w:r w:rsidR="00FA5AF3" w:rsidRPr="003227AA">
        <w:rPr>
          <w:rFonts w:ascii="Times New Roman" w:hAnsi="Times New Roman" w:cs="Times New Roman"/>
          <w:sz w:val="28"/>
          <w:szCs w:val="28"/>
        </w:rPr>
        <w:t xml:space="preserve"> постановлениями Кабинета Министров Республики Татарстан</w:t>
      </w:r>
      <w:r w:rsidR="00FA5AF3" w:rsidRPr="003227AA">
        <w:t xml:space="preserve"> </w:t>
      </w:r>
      <w:r w:rsidR="00FA5AF3" w:rsidRPr="003227AA">
        <w:rPr>
          <w:rFonts w:ascii="Times New Roman" w:hAnsi="Times New Roman" w:cs="Times New Roman"/>
          <w:sz w:val="28"/>
          <w:szCs w:val="28"/>
        </w:rPr>
        <w:t xml:space="preserve">от 28.12.2013 № 1078, от 22.02.2014 № 109, от 24.02.2014 № 118, от 30.04.2014 № 284, </w:t>
      </w:r>
      <w:r w:rsidR="005E4BC1" w:rsidRPr="003227AA">
        <w:rPr>
          <w:rFonts w:ascii="Times New Roman" w:hAnsi="Times New Roman" w:cs="Times New Roman"/>
          <w:sz w:val="28"/>
          <w:szCs w:val="28"/>
        </w:rPr>
        <w:t xml:space="preserve">от </w:t>
      </w:r>
      <w:r w:rsidR="005B2618" w:rsidRPr="003227AA">
        <w:rPr>
          <w:rFonts w:ascii="Times New Roman" w:hAnsi="Times New Roman" w:cs="Times New Roman"/>
          <w:sz w:val="28"/>
          <w:szCs w:val="28"/>
        </w:rPr>
        <w:t>02.</w:t>
      </w:r>
      <w:r w:rsidR="005E4BC1" w:rsidRPr="003227AA">
        <w:rPr>
          <w:rFonts w:ascii="Times New Roman" w:hAnsi="Times New Roman" w:cs="Times New Roman"/>
          <w:sz w:val="28"/>
          <w:szCs w:val="28"/>
        </w:rPr>
        <w:t>06.2014 №</w:t>
      </w:r>
      <w:r w:rsidR="004054B1" w:rsidRPr="003227AA">
        <w:rPr>
          <w:rFonts w:ascii="Times New Roman" w:hAnsi="Times New Roman" w:cs="Times New Roman"/>
          <w:sz w:val="28"/>
          <w:szCs w:val="28"/>
        </w:rPr>
        <w:t xml:space="preserve"> </w:t>
      </w:r>
      <w:r w:rsidR="005B2618" w:rsidRPr="003227AA">
        <w:rPr>
          <w:rFonts w:ascii="Times New Roman" w:hAnsi="Times New Roman" w:cs="Times New Roman"/>
          <w:sz w:val="28"/>
          <w:szCs w:val="28"/>
        </w:rPr>
        <w:t>3</w:t>
      </w:r>
      <w:r w:rsidR="004054B1" w:rsidRPr="003227AA">
        <w:rPr>
          <w:rFonts w:ascii="Times New Roman" w:hAnsi="Times New Roman" w:cs="Times New Roman"/>
          <w:sz w:val="28"/>
          <w:szCs w:val="28"/>
        </w:rPr>
        <w:t>74</w:t>
      </w:r>
      <w:proofErr w:type="gramEnd"/>
      <w:r w:rsidR="005E4BC1" w:rsidRPr="003227AA">
        <w:rPr>
          <w:rFonts w:ascii="Times New Roman" w:hAnsi="Times New Roman" w:cs="Times New Roman"/>
          <w:sz w:val="28"/>
          <w:szCs w:val="28"/>
        </w:rPr>
        <w:t xml:space="preserve">, </w:t>
      </w:r>
      <w:r w:rsidR="00FA5AF3" w:rsidRPr="003227AA">
        <w:rPr>
          <w:rFonts w:ascii="Times New Roman" w:hAnsi="Times New Roman" w:cs="Times New Roman"/>
          <w:sz w:val="28"/>
          <w:szCs w:val="28"/>
        </w:rPr>
        <w:t xml:space="preserve">от </w:t>
      </w:r>
      <w:r w:rsidR="005E4BC1" w:rsidRPr="003227AA">
        <w:rPr>
          <w:rFonts w:ascii="Times New Roman" w:hAnsi="Times New Roman" w:cs="Times New Roman"/>
          <w:sz w:val="28"/>
          <w:szCs w:val="28"/>
        </w:rPr>
        <w:t>17.06.2014 №</w:t>
      </w:r>
      <w:r w:rsidR="004054B1" w:rsidRPr="003227AA">
        <w:rPr>
          <w:rFonts w:ascii="Times New Roman" w:hAnsi="Times New Roman" w:cs="Times New Roman"/>
          <w:sz w:val="28"/>
          <w:szCs w:val="28"/>
        </w:rPr>
        <w:t xml:space="preserve"> </w:t>
      </w:r>
      <w:r w:rsidR="005E4BC1" w:rsidRPr="003227AA">
        <w:rPr>
          <w:rFonts w:ascii="Times New Roman" w:hAnsi="Times New Roman" w:cs="Times New Roman"/>
          <w:sz w:val="28"/>
          <w:szCs w:val="28"/>
        </w:rPr>
        <w:t>418</w:t>
      </w:r>
      <w:r w:rsidRPr="003227AA">
        <w:rPr>
          <w:rFonts w:ascii="Times New Roman" w:hAnsi="Times New Roman" w:cs="Times New Roman"/>
          <w:sz w:val="28"/>
          <w:szCs w:val="28"/>
        </w:rPr>
        <w:t>) (далее – Государственная программа) следующие изменения:</w:t>
      </w:r>
    </w:p>
    <w:p w:rsidR="00440DEE" w:rsidRPr="003227AA" w:rsidRDefault="00440DEE" w:rsidP="003227AA">
      <w:pPr>
        <w:spacing w:after="0" w:line="240" w:lineRule="auto"/>
        <w:rPr>
          <w:rFonts w:ascii="Times New Roman" w:hAnsi="Times New Roman" w:cs="Times New Roman"/>
        </w:rPr>
      </w:pPr>
    </w:p>
    <w:p w:rsidR="00440DEE" w:rsidRPr="003227AA" w:rsidRDefault="00440DEE" w:rsidP="003227A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>в Паспорте Государственной программы:</w:t>
      </w:r>
    </w:p>
    <w:p w:rsidR="00440DEE" w:rsidRPr="003227AA" w:rsidRDefault="00440DEE" w:rsidP="003227A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630884" w:rsidRPr="003227AA">
        <w:rPr>
          <w:rFonts w:ascii="Times New Roman" w:hAnsi="Times New Roman" w:cs="Times New Roman"/>
          <w:sz w:val="28"/>
          <w:szCs w:val="28"/>
        </w:rPr>
        <w:t>«</w:t>
      </w:r>
      <w:r w:rsidRPr="003227AA">
        <w:rPr>
          <w:rFonts w:ascii="Times New Roman" w:hAnsi="Times New Roman" w:cs="Times New Roman"/>
          <w:sz w:val="28"/>
          <w:szCs w:val="28"/>
        </w:rPr>
        <w:t>Объемы финансирования Программы с разбивкой по годам и источникам</w:t>
      </w:r>
      <w:r w:rsidR="00630884" w:rsidRPr="003227AA">
        <w:rPr>
          <w:rFonts w:ascii="Times New Roman" w:hAnsi="Times New Roman" w:cs="Times New Roman"/>
          <w:sz w:val="28"/>
          <w:szCs w:val="28"/>
        </w:rPr>
        <w:t>»</w:t>
      </w:r>
      <w:r w:rsidRPr="003227AA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E1744A" w:rsidRPr="003227AA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3227AA">
        <w:rPr>
          <w:rFonts w:ascii="Times New Roman" w:hAnsi="Times New Roman" w:cs="Times New Roman"/>
          <w:sz w:val="28"/>
          <w:szCs w:val="28"/>
        </w:rPr>
        <w:t>:</w:t>
      </w:r>
    </w:p>
    <w:p w:rsidR="005E4BC1" w:rsidRPr="003227AA" w:rsidRDefault="005E4BC1" w:rsidP="003227AA"/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40"/>
        <w:gridCol w:w="1680"/>
        <w:gridCol w:w="1820"/>
        <w:gridCol w:w="1120"/>
        <w:gridCol w:w="1344"/>
      </w:tblGrid>
      <w:tr w:rsidR="00BA2EF0" w:rsidRPr="003227AA" w:rsidTr="00F56FF9">
        <w:trPr>
          <w:trHeight w:val="5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630884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227AA">
              <w:rPr>
                <w:rFonts w:ascii="Times New Roman" w:hAnsi="Times New Roman" w:cs="Times New Roman"/>
                <w:sz w:val="28"/>
              </w:rPr>
              <w:t>«</w:t>
            </w:r>
            <w:r w:rsidR="00E1744A" w:rsidRPr="003227AA">
              <w:rPr>
                <w:rFonts w:ascii="Times New Roman" w:hAnsi="Times New Roman" w:cs="Times New Roman"/>
                <w:sz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4F0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227AA">
              <w:rPr>
                <w:rFonts w:ascii="Times New Roman" w:hAnsi="Times New Roman" w:cs="Times New Roman"/>
                <w:sz w:val="28"/>
              </w:rPr>
              <w:t xml:space="preserve">Общий объем финансирования Программы составляет </w:t>
            </w:r>
            <w:r w:rsidR="002460C1" w:rsidRPr="003227AA">
              <w:rPr>
                <w:rFonts w:ascii="Times New Roman" w:hAnsi="Times New Roman" w:cs="Times New Roman"/>
                <w:sz w:val="28"/>
              </w:rPr>
              <w:br/>
            </w:r>
            <w:r w:rsidR="005E4BC1" w:rsidRPr="003227AA">
              <w:rPr>
                <w:rFonts w:ascii="Times New Roman" w:hAnsi="Times New Roman" w:cs="Times New Roman"/>
                <w:sz w:val="28"/>
              </w:rPr>
              <w:t>10 925 297,97</w:t>
            </w:r>
            <w:r w:rsidR="002460C1" w:rsidRPr="003227A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227AA">
              <w:rPr>
                <w:rFonts w:ascii="Times New Roman" w:hAnsi="Times New Roman" w:cs="Times New Roman"/>
                <w:sz w:val="28"/>
              </w:rPr>
              <w:t xml:space="preserve">тыс. рублей, в том числе за счет средств бюджета Республики Татарстан </w:t>
            </w:r>
            <w:r w:rsidR="00B70866" w:rsidRPr="003227AA">
              <w:rPr>
                <w:rFonts w:ascii="Times New Roman" w:hAnsi="Times New Roman" w:cs="Times New Roman"/>
                <w:sz w:val="28"/>
              </w:rPr>
              <w:t>–</w:t>
            </w:r>
            <w:r w:rsidR="00F018AF" w:rsidRPr="003227A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B4681" w:rsidRPr="003227AA">
              <w:rPr>
                <w:rFonts w:ascii="Times New Roman" w:hAnsi="Times New Roman" w:cs="Times New Roman"/>
                <w:sz w:val="28"/>
              </w:rPr>
              <w:br/>
            </w:r>
            <w:r w:rsidR="002460C1" w:rsidRPr="003227AA">
              <w:rPr>
                <w:rFonts w:ascii="Times New Roman" w:hAnsi="Times New Roman" w:cs="Times New Roman"/>
                <w:sz w:val="28"/>
              </w:rPr>
              <w:t>7 232 106,0</w:t>
            </w:r>
            <w:r w:rsidR="005E4BC1" w:rsidRPr="003227AA">
              <w:rPr>
                <w:rFonts w:ascii="Times New Roman" w:hAnsi="Times New Roman" w:cs="Times New Roman"/>
                <w:sz w:val="28"/>
              </w:rPr>
              <w:t>4</w:t>
            </w:r>
            <w:r w:rsidR="002460C1" w:rsidRPr="003227A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227AA">
              <w:rPr>
                <w:rFonts w:ascii="Times New Roman" w:hAnsi="Times New Roman" w:cs="Times New Roman"/>
                <w:sz w:val="28"/>
              </w:rPr>
              <w:t xml:space="preserve">тыс. рублей; за счет планируемых к привлечению средств федерального бюджета </w:t>
            </w:r>
            <w:r w:rsidR="00B70866" w:rsidRPr="003227AA">
              <w:rPr>
                <w:rFonts w:ascii="Times New Roman" w:hAnsi="Times New Roman" w:cs="Times New Roman"/>
                <w:sz w:val="28"/>
              </w:rPr>
              <w:t>–</w:t>
            </w:r>
            <w:r w:rsidR="00F018AF" w:rsidRPr="003227A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725B9" w:rsidRPr="003227AA">
              <w:rPr>
                <w:rFonts w:ascii="Times New Roman" w:hAnsi="Times New Roman" w:cs="Times New Roman"/>
                <w:sz w:val="28"/>
              </w:rPr>
              <w:br/>
            </w:r>
            <w:r w:rsidR="005E4BC1" w:rsidRPr="003227AA">
              <w:rPr>
                <w:rFonts w:ascii="Times New Roman" w:hAnsi="Times New Roman" w:cs="Times New Roman"/>
                <w:sz w:val="28"/>
              </w:rPr>
              <w:t>3 191 088,13</w:t>
            </w:r>
            <w:r w:rsidRPr="003227AA">
              <w:rPr>
                <w:rFonts w:ascii="Times New Roman" w:hAnsi="Times New Roman" w:cs="Times New Roman"/>
                <w:sz w:val="28"/>
              </w:rPr>
              <w:t>** тыс. рублей; за счет планируемых к привлеч</w:t>
            </w:r>
            <w:r w:rsidR="008A7592" w:rsidRPr="003227AA">
              <w:rPr>
                <w:rFonts w:ascii="Times New Roman" w:hAnsi="Times New Roman" w:cs="Times New Roman"/>
                <w:sz w:val="28"/>
              </w:rPr>
              <w:t xml:space="preserve">ению средств местных бюджетов – </w:t>
            </w:r>
            <w:r w:rsidRPr="003227AA">
              <w:rPr>
                <w:rFonts w:ascii="Times New Roman" w:hAnsi="Times New Roman" w:cs="Times New Roman"/>
                <w:sz w:val="28"/>
              </w:rPr>
              <w:t xml:space="preserve">300,0 тыс. рублей и внебюджетных источников </w:t>
            </w:r>
            <w:r w:rsidR="00B70866" w:rsidRPr="003227AA">
              <w:rPr>
                <w:rFonts w:ascii="Times New Roman" w:hAnsi="Times New Roman" w:cs="Times New Roman"/>
                <w:sz w:val="28"/>
              </w:rPr>
              <w:t>–</w:t>
            </w:r>
            <w:r w:rsidR="000725B9" w:rsidRPr="003227A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B4681" w:rsidRPr="003227AA">
              <w:rPr>
                <w:rFonts w:ascii="Times New Roman" w:hAnsi="Times New Roman" w:cs="Times New Roman"/>
                <w:sz w:val="28"/>
              </w:rPr>
              <w:br/>
            </w:r>
            <w:r w:rsidR="00F018AF" w:rsidRPr="003227AA">
              <w:rPr>
                <w:rFonts w:ascii="Times New Roman" w:hAnsi="Times New Roman" w:cs="Times New Roman"/>
                <w:sz w:val="28"/>
              </w:rPr>
              <w:t>501</w:t>
            </w:r>
            <w:r w:rsidR="002460C1" w:rsidRPr="003227A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018AF" w:rsidRPr="003227AA">
              <w:rPr>
                <w:rFonts w:ascii="Times New Roman" w:hAnsi="Times New Roman" w:cs="Times New Roman"/>
                <w:sz w:val="28"/>
              </w:rPr>
              <w:t xml:space="preserve">803,80 </w:t>
            </w:r>
            <w:r w:rsidRPr="003227AA">
              <w:rPr>
                <w:rFonts w:ascii="Times New Roman" w:hAnsi="Times New Roman" w:cs="Times New Roman"/>
                <w:sz w:val="28"/>
              </w:rPr>
              <w:t>тыс. рублей</w:t>
            </w:r>
            <w:proofErr w:type="gramEnd"/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Объем средств, тыс. рублей</w:t>
            </w:r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Средства, планируемые к привлечению</w:t>
            </w:r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внебюджетные </w:t>
            </w:r>
            <w:r w:rsidRPr="003227AA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018A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</w:t>
            </w:r>
            <w:r w:rsidR="00950833" w:rsidRPr="003227AA">
              <w:rPr>
                <w:rFonts w:ascii="Times New Roman" w:hAnsi="Times New Roman" w:cs="Times New Roman"/>
              </w:rPr>
              <w:t> </w:t>
            </w:r>
            <w:r w:rsidRPr="003227AA">
              <w:rPr>
                <w:rFonts w:ascii="Times New Roman" w:hAnsi="Times New Roman" w:cs="Times New Roman"/>
              </w:rPr>
              <w:t>178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560,7</w:t>
            </w:r>
            <w:r w:rsidR="005E4BC1" w:rsidRPr="003227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3 191 088,13</w:t>
            </w:r>
            <w:r w:rsidR="00F56FF9" w:rsidRPr="003227AA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3227AA" w:rsidRDefault="00F018A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172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403,80</w:t>
            </w:r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</w:t>
            </w:r>
            <w:r w:rsidR="00950833" w:rsidRPr="003227AA">
              <w:rPr>
                <w:rFonts w:ascii="Times New Roman" w:hAnsi="Times New Roman" w:cs="Times New Roman"/>
              </w:rPr>
              <w:t> </w:t>
            </w:r>
            <w:r w:rsidRPr="003227AA">
              <w:rPr>
                <w:rFonts w:ascii="Times New Roman" w:hAnsi="Times New Roman" w:cs="Times New Roman"/>
              </w:rPr>
              <w:t>288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982,60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162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800,00</w:t>
            </w:r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300686,70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166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600,00</w:t>
            </w:r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615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615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615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615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969,00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018A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</w:t>
            </w:r>
            <w:r w:rsidR="00950833" w:rsidRPr="003227AA">
              <w:rPr>
                <w:rFonts w:ascii="Times New Roman" w:hAnsi="Times New Roman" w:cs="Times New Roman"/>
              </w:rPr>
              <w:t> </w:t>
            </w:r>
            <w:r w:rsidRPr="003227AA">
              <w:rPr>
                <w:rFonts w:ascii="Times New Roman" w:hAnsi="Times New Roman" w:cs="Times New Roman"/>
              </w:rPr>
              <w:t>232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106,0</w:t>
            </w:r>
            <w:r w:rsidR="005E4BC1" w:rsidRPr="003227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3 191 088,13</w:t>
            </w:r>
            <w:r w:rsidR="00F018AF" w:rsidRPr="003227AA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F9" w:rsidRPr="003227AA" w:rsidRDefault="00F56FF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6FF9" w:rsidRPr="003227AA" w:rsidRDefault="00F018A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501</w:t>
            </w:r>
            <w:r w:rsidR="00950833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>803,80</w:t>
            </w:r>
          </w:p>
        </w:tc>
      </w:tr>
      <w:tr w:rsidR="00BA2EF0" w:rsidRPr="003227AA" w:rsidTr="00F56FF9">
        <w:trPr>
          <w:trHeight w:val="57"/>
          <w:jc w:val="center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3227AA">
              <w:rPr>
                <w:rFonts w:ascii="Times New Roman" w:hAnsi="Times New Roman" w:cs="Times New Roman"/>
              </w:rPr>
              <w:t xml:space="preserve"> Объемы финансирования носят прогнозный характер и подлежат ежегодной корректировке с учетом возможностей соответствующих бюджетов.</w:t>
            </w:r>
          </w:p>
          <w:p w:rsidR="00440DEE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  <w:b/>
                <w:bCs/>
              </w:rPr>
              <w:t>*</w:t>
            </w:r>
            <w:r w:rsidRPr="003227AA">
              <w:rPr>
                <w:rFonts w:ascii="Times New Roman" w:hAnsi="Times New Roman" w:cs="Times New Roman"/>
              </w:rPr>
              <w:t xml:space="preserve"> Объем ресурсного обеспечения Программы за счет средств федерального бюджета будет определяться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</w:t>
            </w:r>
            <w:hyperlink w:anchor="sub_300" w:history="1">
              <w:r w:rsidRPr="003227AA">
                <w:rPr>
                  <w:rFonts w:ascii="Times New Roman" w:hAnsi="Times New Roman" w:cs="Times New Roman"/>
                </w:rPr>
                <w:t>подпрограммы</w:t>
              </w:r>
            </w:hyperlink>
            <w:r w:rsidRPr="003227AA">
              <w:rPr>
                <w:rFonts w:ascii="Times New Roman" w:hAnsi="Times New Roman" w:cs="Times New Roman"/>
              </w:rPr>
              <w:t xml:space="preserve"> </w:t>
            </w:r>
            <w:r w:rsidR="00630884" w:rsidRPr="003227AA">
              <w:rPr>
                <w:rFonts w:ascii="Times New Roman" w:hAnsi="Times New Roman" w:cs="Times New Roman"/>
              </w:rPr>
              <w:t>«</w:t>
            </w:r>
            <w:r w:rsidRPr="003227AA">
              <w:rPr>
                <w:rFonts w:ascii="Times New Roman" w:hAnsi="Times New Roman" w:cs="Times New Roman"/>
              </w:rPr>
              <w:t>Развитие малого и среднего предпринимательства в Республике Татарстан на 2014-2016 годы</w:t>
            </w:r>
            <w:r w:rsidR="00630884" w:rsidRPr="003227AA">
              <w:rPr>
                <w:rFonts w:ascii="Times New Roman" w:hAnsi="Times New Roman" w:cs="Times New Roman"/>
              </w:rPr>
              <w:t>»</w:t>
            </w:r>
            <w:r w:rsidRPr="003227AA">
              <w:rPr>
                <w:rFonts w:ascii="Times New Roman" w:hAnsi="Times New Roman" w:cs="Times New Roman"/>
              </w:rPr>
              <w:t>;</w:t>
            </w:r>
          </w:p>
          <w:p w:rsidR="00764F35" w:rsidRPr="003227AA" w:rsidRDefault="00440DE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  <w:b/>
                <w:bCs/>
              </w:rPr>
              <w:t>**</w:t>
            </w:r>
            <w:r w:rsidRPr="003227AA">
              <w:rPr>
                <w:rFonts w:ascii="Times New Roman" w:hAnsi="Times New Roman" w:cs="Times New Roman"/>
              </w:rPr>
              <w:t xml:space="preserve"> В том числе</w:t>
            </w:r>
            <w:r w:rsidR="00562914" w:rsidRPr="003227AA">
              <w:rPr>
                <w:rFonts w:ascii="Times New Roman" w:hAnsi="Times New Roman" w:cs="Times New Roman"/>
              </w:rPr>
              <w:t xml:space="preserve"> </w:t>
            </w:r>
            <w:r w:rsidRPr="003227AA">
              <w:rPr>
                <w:rFonts w:ascii="Times New Roman" w:hAnsi="Times New Roman" w:cs="Times New Roman"/>
              </w:rPr>
              <w:t xml:space="preserve">195955,28 тыс. рублей - остаток неосвоенных средств федеральных субсидий, полученных в 2012-2013 годах на реализацию мероприятий </w:t>
            </w:r>
            <w:hyperlink r:id="rId9" w:history="1">
              <w:r w:rsidRPr="003227AA">
                <w:rPr>
                  <w:rFonts w:ascii="Times New Roman" w:hAnsi="Times New Roman" w:cs="Times New Roman"/>
                </w:rPr>
                <w:t>Республиканской программы</w:t>
              </w:r>
            </w:hyperlink>
            <w:r w:rsidRPr="003227AA">
              <w:rPr>
                <w:rFonts w:ascii="Times New Roman" w:hAnsi="Times New Roman" w:cs="Times New Roman"/>
              </w:rPr>
              <w:t xml:space="preserve"> развития малого и среднего предпринимательства в Республике Татарстан на 2011-2013 годы, утвержденной </w:t>
            </w:r>
            <w:hyperlink r:id="rId10" w:history="1">
              <w:r w:rsidRPr="003227AA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Pr="003227AA">
              <w:rPr>
                <w:rFonts w:ascii="Times New Roman" w:hAnsi="Times New Roman" w:cs="Times New Roman"/>
              </w:rPr>
              <w:t xml:space="preserve"> Кабинета Министров Республики Татарстан от 30.12.2010 </w:t>
            </w:r>
            <w:r w:rsidR="00A7562C" w:rsidRPr="003227AA">
              <w:rPr>
                <w:rFonts w:ascii="Times New Roman" w:hAnsi="Times New Roman" w:cs="Times New Roman"/>
              </w:rPr>
              <w:t>№</w:t>
            </w:r>
            <w:r w:rsidRPr="003227AA">
              <w:rPr>
                <w:rFonts w:ascii="Times New Roman" w:hAnsi="Times New Roman" w:cs="Times New Roman"/>
              </w:rPr>
              <w:t> 1151, пла</w:t>
            </w:r>
            <w:r w:rsidR="00562914" w:rsidRPr="003227AA">
              <w:rPr>
                <w:rFonts w:ascii="Times New Roman" w:hAnsi="Times New Roman" w:cs="Times New Roman"/>
              </w:rPr>
              <w:t>нируемый к освоению в 2014 году</w:t>
            </w:r>
            <w:r w:rsidR="00DF16D2" w:rsidRPr="003227AA">
              <w:rPr>
                <w:rFonts w:ascii="Times New Roman" w:hAnsi="Times New Roman" w:cs="Times New Roman"/>
              </w:rPr>
              <w:t>»;</w:t>
            </w:r>
          </w:p>
        </w:tc>
      </w:tr>
    </w:tbl>
    <w:p w:rsidR="00440DEE" w:rsidRPr="003227AA" w:rsidRDefault="00440DEE" w:rsidP="003227A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914" w:rsidRPr="003227AA" w:rsidRDefault="00562914" w:rsidP="003227A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 xml:space="preserve">в строке «Ожидаемые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Программы» абзацы шестой-седьмой </w:t>
      </w:r>
      <w:r w:rsidR="00DF16D2" w:rsidRPr="003227A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7025F" w:rsidRPr="003227AA" w:rsidRDefault="00B7025F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</w:t>
      </w:r>
      <w:r w:rsidR="001838A1" w:rsidRPr="003227AA">
        <w:rPr>
          <w:rFonts w:ascii="Times New Roman" w:hAnsi="Times New Roman" w:cs="Times New Roman"/>
          <w:sz w:val="28"/>
          <w:szCs w:val="28"/>
        </w:rPr>
        <w:t>, к 2016 году до 27</w:t>
      </w:r>
      <w:r w:rsidRPr="003227AA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1838A1" w:rsidRPr="003227AA">
        <w:rPr>
          <w:rFonts w:ascii="Times New Roman" w:hAnsi="Times New Roman" w:cs="Times New Roman"/>
          <w:sz w:val="28"/>
          <w:szCs w:val="28"/>
        </w:rPr>
        <w:t>;</w:t>
      </w:r>
    </w:p>
    <w:p w:rsidR="00902F75" w:rsidRPr="003227AA" w:rsidRDefault="00B7025F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 xml:space="preserve">количество субъектов малого и среднего предпринимательства (включая индивидуальных предпринимателей) в </w:t>
      </w:r>
      <w:proofErr w:type="gramStart"/>
      <w:r w:rsidRPr="003227AA">
        <w:rPr>
          <w:rFonts w:ascii="Times New Roman" w:hAnsi="Times New Roman" w:cs="Times New Roman"/>
          <w:sz w:val="28"/>
          <w:szCs w:val="28"/>
        </w:rPr>
        <w:t>расчете</w:t>
      </w:r>
      <w:proofErr w:type="gramEnd"/>
      <w:r w:rsidRPr="003227AA">
        <w:rPr>
          <w:rFonts w:ascii="Times New Roman" w:hAnsi="Times New Roman" w:cs="Times New Roman"/>
          <w:sz w:val="28"/>
          <w:szCs w:val="28"/>
        </w:rPr>
        <w:t xml:space="preserve"> на 1 тыс. человек населения, </w:t>
      </w:r>
      <w:r w:rsidR="001B0F27" w:rsidRPr="003227AA">
        <w:rPr>
          <w:rFonts w:ascii="Times New Roman" w:hAnsi="Times New Roman" w:cs="Times New Roman"/>
          <w:sz w:val="28"/>
          <w:szCs w:val="28"/>
        </w:rPr>
        <w:t xml:space="preserve">к 2016 году до 37 </w:t>
      </w:r>
      <w:r w:rsidRPr="003227AA">
        <w:rPr>
          <w:rFonts w:ascii="Times New Roman" w:hAnsi="Times New Roman" w:cs="Times New Roman"/>
          <w:sz w:val="28"/>
          <w:szCs w:val="28"/>
        </w:rPr>
        <w:t>единиц</w:t>
      </w:r>
      <w:r w:rsidR="001B0F27" w:rsidRPr="003227AA">
        <w:rPr>
          <w:rFonts w:ascii="Times New Roman" w:hAnsi="Times New Roman" w:cs="Times New Roman"/>
          <w:sz w:val="28"/>
          <w:szCs w:val="28"/>
        </w:rPr>
        <w:t>;</w:t>
      </w:r>
      <w:r w:rsidR="00DF16D2" w:rsidRPr="003227AA">
        <w:rPr>
          <w:rFonts w:ascii="Times New Roman" w:hAnsi="Times New Roman" w:cs="Times New Roman"/>
          <w:sz w:val="28"/>
          <w:szCs w:val="28"/>
        </w:rPr>
        <w:t>»;</w:t>
      </w:r>
    </w:p>
    <w:p w:rsidR="004752F7" w:rsidRPr="003227AA" w:rsidRDefault="004752F7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025F" w:rsidRPr="003227AA" w:rsidRDefault="00B7025F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1097" w:rsidRPr="003227AA" w:rsidRDefault="001429C0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>р</w:t>
      </w:r>
      <w:r w:rsidR="00D11097" w:rsidRPr="003227AA">
        <w:rPr>
          <w:rFonts w:ascii="Times New Roman" w:hAnsi="Times New Roman" w:cs="Times New Roman"/>
          <w:sz w:val="28"/>
          <w:szCs w:val="28"/>
        </w:rPr>
        <w:t xml:space="preserve">аздел III </w:t>
      </w:r>
      <w:r w:rsidR="00621D69" w:rsidRPr="003227AA">
        <w:rPr>
          <w:rFonts w:ascii="Times New Roman" w:hAnsi="Times New Roman" w:cs="Times New Roman"/>
          <w:sz w:val="28"/>
          <w:szCs w:val="28"/>
        </w:rPr>
        <w:t>«</w:t>
      </w:r>
      <w:r w:rsidR="00D11097" w:rsidRPr="003227AA">
        <w:rPr>
          <w:rFonts w:ascii="Times New Roman" w:hAnsi="Times New Roman" w:cs="Times New Roman"/>
          <w:sz w:val="28"/>
          <w:szCs w:val="28"/>
        </w:rPr>
        <w:t>Обоснование ресурсного обеспечения Программы</w:t>
      </w:r>
      <w:r w:rsidR="00630884" w:rsidRPr="003227AA">
        <w:rPr>
          <w:rFonts w:ascii="Times New Roman" w:hAnsi="Times New Roman" w:cs="Times New Roman"/>
          <w:sz w:val="28"/>
          <w:szCs w:val="28"/>
        </w:rPr>
        <w:t>»</w:t>
      </w:r>
      <w:r w:rsidR="00D11097" w:rsidRPr="003227AA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6C2217" w:rsidRPr="003227AA">
        <w:rPr>
          <w:rFonts w:ascii="Times New Roman" w:hAnsi="Times New Roman" w:cs="Times New Roman"/>
          <w:sz w:val="28"/>
          <w:szCs w:val="28"/>
        </w:rPr>
        <w:t>следующей</w:t>
      </w:r>
      <w:r w:rsidR="00D11097" w:rsidRPr="003227A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002D7" w:rsidRPr="003227AA" w:rsidRDefault="00B002D7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1097" w:rsidRPr="003227AA" w:rsidRDefault="00630884" w:rsidP="003227A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>«</w:t>
      </w:r>
      <w:r w:rsidR="00D11097" w:rsidRPr="003227AA">
        <w:rPr>
          <w:rFonts w:ascii="Times New Roman" w:hAnsi="Times New Roman" w:cs="Times New Roman"/>
          <w:b/>
          <w:sz w:val="28"/>
          <w:szCs w:val="28"/>
        </w:rPr>
        <w:t>III. Обоснование ресурсного обеспечения Программы</w:t>
      </w:r>
    </w:p>
    <w:p w:rsidR="00D11097" w:rsidRPr="003227AA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11097" w:rsidRPr="003227AA" w:rsidRDefault="005E4BC1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0105"/>
      <w:r w:rsidRPr="003227AA">
        <w:rPr>
          <w:rFonts w:ascii="Times New Roman" w:hAnsi="Times New Roman" w:cs="Times New Roman"/>
          <w:sz w:val="28"/>
        </w:rPr>
        <w:t xml:space="preserve">Общий объем финансирования Программы составляет 10925297,97 тыс. рублей, в том числе за счет средств бюджета Республики Татарстан – 7232106,04 тыс. рублей; за счет планируемых к привлечению средств федерального бюджета – 3191088,13** тыс. рублей; за счет планируемых к привлечению средств </w:t>
      </w:r>
      <w:r w:rsidRPr="003227AA">
        <w:rPr>
          <w:rFonts w:ascii="Times New Roman" w:hAnsi="Times New Roman" w:cs="Times New Roman"/>
          <w:sz w:val="28"/>
        </w:rPr>
        <w:lastRenderedPageBreak/>
        <w:t>местных бюджетов – 300,0 тыс. рублей и внебюджетных источников – 501803,80 тыс. рублей</w:t>
      </w:r>
    </w:p>
    <w:tbl>
      <w:tblPr>
        <w:tblW w:w="96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2380"/>
        <w:gridCol w:w="2578"/>
        <w:gridCol w:w="1587"/>
        <w:gridCol w:w="1904"/>
      </w:tblGrid>
      <w:tr w:rsidR="00BA2EF0" w:rsidRPr="003227AA" w:rsidTr="004074F0">
        <w:trPr>
          <w:trHeight w:val="57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3227AA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3227AA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Объем средств, тыс. рублей</w:t>
            </w:r>
          </w:p>
        </w:tc>
      </w:tr>
      <w:tr w:rsidR="00BA2EF0" w:rsidRPr="003227AA" w:rsidTr="004074F0">
        <w:trPr>
          <w:trHeight w:val="57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3227AA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3227AA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3227AA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Средства, планируемые к привлечению</w:t>
            </w:r>
          </w:p>
        </w:tc>
      </w:tr>
      <w:tr w:rsidR="00BA2EF0" w:rsidRPr="003227AA" w:rsidTr="004074F0">
        <w:trPr>
          <w:trHeight w:val="57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3227AA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3227AA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3227AA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65" w:rsidRPr="003227AA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F65" w:rsidRPr="003227AA" w:rsidRDefault="00216F6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5E4BC1" w:rsidRPr="003227AA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2 178 560,74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3 191 088,13**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172 403,80</w:t>
            </w:r>
          </w:p>
        </w:tc>
      </w:tr>
      <w:tr w:rsidR="005E4BC1" w:rsidRPr="003227AA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1 288 982,60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162 800,00</w:t>
            </w:r>
          </w:p>
        </w:tc>
      </w:tr>
      <w:tr w:rsidR="005E4BC1" w:rsidRPr="003227AA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1 300686,70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166 600,00</w:t>
            </w:r>
          </w:p>
        </w:tc>
      </w:tr>
      <w:tr w:rsidR="005E4BC1" w:rsidRPr="003227AA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615 969,00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</w:tr>
      <w:tr w:rsidR="005E4BC1" w:rsidRPr="003227AA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615 969,00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</w:tr>
      <w:tr w:rsidR="005E4BC1" w:rsidRPr="003227AA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615 969,00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</w:tr>
      <w:tr w:rsidR="005E4BC1" w:rsidRPr="003227AA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615 969,00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 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0,00</w:t>
            </w:r>
          </w:p>
        </w:tc>
      </w:tr>
      <w:tr w:rsidR="005E4BC1" w:rsidRPr="003227AA" w:rsidTr="004074F0">
        <w:trPr>
          <w:trHeight w:val="5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7 232 106,04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3 191 088,13**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BC1" w:rsidRPr="003227AA" w:rsidRDefault="005E4BC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501 803,80</w:t>
            </w:r>
          </w:p>
        </w:tc>
      </w:tr>
      <w:bookmarkEnd w:id="0"/>
    </w:tbl>
    <w:p w:rsidR="00D11097" w:rsidRPr="003227AA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1097" w:rsidRPr="003227AA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0108"/>
      <w:r w:rsidRPr="003227AA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3227AA">
        <w:rPr>
          <w:rFonts w:ascii="Times New Roman" w:hAnsi="Times New Roman" w:cs="Times New Roman"/>
          <w:sz w:val="24"/>
          <w:szCs w:val="24"/>
        </w:rPr>
        <w:t xml:space="preserve">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bookmarkEnd w:id="1"/>
    <w:p w:rsidR="00D11097" w:rsidRPr="003227AA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7A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3227AA">
        <w:rPr>
          <w:rFonts w:ascii="Times New Roman" w:hAnsi="Times New Roman" w:cs="Times New Roman"/>
          <w:sz w:val="24"/>
          <w:szCs w:val="24"/>
        </w:rPr>
        <w:t xml:space="preserve">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</w:t>
      </w:r>
      <w:hyperlink w:anchor="sub_300" w:history="1">
        <w:r w:rsidRPr="003227AA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3227AA">
        <w:rPr>
          <w:rFonts w:ascii="Times New Roman" w:hAnsi="Times New Roman" w:cs="Times New Roman"/>
          <w:sz w:val="24"/>
          <w:szCs w:val="24"/>
        </w:rPr>
        <w:t xml:space="preserve"> </w:t>
      </w:r>
      <w:r w:rsidR="00630884" w:rsidRPr="003227AA">
        <w:rPr>
          <w:rFonts w:ascii="Times New Roman" w:hAnsi="Times New Roman" w:cs="Times New Roman"/>
          <w:sz w:val="24"/>
          <w:szCs w:val="24"/>
        </w:rPr>
        <w:t>«</w:t>
      </w:r>
      <w:r w:rsidRPr="003227AA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 в Республике Татарстан на 2014-2016 годы;</w:t>
      </w:r>
    </w:p>
    <w:p w:rsidR="00D11097" w:rsidRPr="003227AA" w:rsidRDefault="00D1109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7AA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="00562914" w:rsidRPr="003227AA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Pr="003227AA">
        <w:rPr>
          <w:rFonts w:ascii="Times New Roman" w:hAnsi="Times New Roman" w:cs="Times New Roman"/>
          <w:sz w:val="24"/>
          <w:szCs w:val="24"/>
        </w:rPr>
        <w:t xml:space="preserve">195955,28 тыс. рублей - остаток неосвоенных средств федеральных субсидий, полученных в 2012-2013 годах на реализацию мероприятий </w:t>
      </w:r>
      <w:hyperlink r:id="rId11" w:history="1">
        <w:r w:rsidRPr="003227AA">
          <w:rPr>
            <w:rFonts w:ascii="Times New Roman" w:hAnsi="Times New Roman" w:cs="Times New Roman"/>
            <w:sz w:val="24"/>
            <w:szCs w:val="24"/>
          </w:rPr>
          <w:t>Республиканской программы</w:t>
        </w:r>
      </w:hyperlink>
      <w:r w:rsidRPr="003227AA">
        <w:rPr>
          <w:rFonts w:ascii="Times New Roman" w:hAnsi="Times New Roman" w:cs="Times New Roman"/>
          <w:sz w:val="24"/>
          <w:szCs w:val="24"/>
        </w:rPr>
        <w:t xml:space="preserve"> развития малого и среднего предпринимательства в Республике Татарстан на 2011-2013 годы, утвержденной </w:t>
      </w:r>
      <w:hyperlink r:id="rId12" w:history="1">
        <w:r w:rsidRPr="003227A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227AA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30.12.2010 </w:t>
      </w:r>
      <w:r w:rsidR="008B4C77" w:rsidRPr="003227AA">
        <w:rPr>
          <w:rFonts w:ascii="Times New Roman" w:hAnsi="Times New Roman" w:cs="Times New Roman"/>
          <w:sz w:val="24"/>
          <w:szCs w:val="24"/>
        </w:rPr>
        <w:t>№</w:t>
      </w:r>
      <w:r w:rsidRPr="003227AA">
        <w:rPr>
          <w:rFonts w:ascii="Times New Roman" w:hAnsi="Times New Roman" w:cs="Times New Roman"/>
          <w:sz w:val="24"/>
          <w:szCs w:val="24"/>
        </w:rPr>
        <w:t> 1151, пла</w:t>
      </w:r>
      <w:r w:rsidR="00562914" w:rsidRPr="003227AA">
        <w:rPr>
          <w:rFonts w:ascii="Times New Roman" w:hAnsi="Times New Roman" w:cs="Times New Roman"/>
          <w:sz w:val="24"/>
          <w:szCs w:val="24"/>
        </w:rPr>
        <w:t>нируемый к освоению в 2014 году»</w:t>
      </w:r>
      <w:r w:rsidR="00F56FF9" w:rsidRPr="003227AA">
        <w:rPr>
          <w:rFonts w:ascii="Times New Roman" w:hAnsi="Times New Roman" w:cs="Times New Roman"/>
          <w:sz w:val="24"/>
          <w:szCs w:val="24"/>
        </w:rPr>
        <w:t>;</w:t>
      </w:r>
    </w:p>
    <w:p w:rsidR="00D11097" w:rsidRPr="003227AA" w:rsidRDefault="00D11097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A52" w:rsidRPr="003227AA" w:rsidRDefault="00717A52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>приложени</w:t>
      </w:r>
      <w:r w:rsidR="00013FFF" w:rsidRPr="003227AA">
        <w:rPr>
          <w:rFonts w:ascii="Times New Roman" w:hAnsi="Times New Roman" w:cs="Times New Roman"/>
          <w:sz w:val="28"/>
          <w:szCs w:val="28"/>
        </w:rPr>
        <w:t>е</w:t>
      </w:r>
      <w:r w:rsidRPr="003227AA">
        <w:rPr>
          <w:rFonts w:ascii="Times New Roman" w:hAnsi="Times New Roman" w:cs="Times New Roman"/>
          <w:sz w:val="28"/>
          <w:szCs w:val="28"/>
        </w:rPr>
        <w:t xml:space="preserve"> № 1 к Государственной программе</w:t>
      </w:r>
      <w:r w:rsidRPr="003227AA">
        <w:t xml:space="preserve"> </w:t>
      </w:r>
      <w:r w:rsidRPr="003227A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13FFF" w:rsidRPr="003227AA">
        <w:rPr>
          <w:rFonts w:ascii="Times New Roman" w:hAnsi="Times New Roman" w:cs="Times New Roman"/>
          <w:sz w:val="28"/>
          <w:szCs w:val="28"/>
        </w:rPr>
        <w:t>следующей</w:t>
      </w:r>
      <w:r w:rsidRPr="003227AA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№</w:t>
      </w:r>
      <w:r w:rsidR="00815B08" w:rsidRPr="003227AA">
        <w:rPr>
          <w:rFonts w:ascii="Times New Roman" w:hAnsi="Times New Roman" w:cs="Times New Roman"/>
          <w:sz w:val="28"/>
          <w:szCs w:val="28"/>
        </w:rPr>
        <w:t xml:space="preserve"> </w:t>
      </w:r>
      <w:r w:rsidRPr="003227AA">
        <w:rPr>
          <w:rFonts w:ascii="Times New Roman" w:hAnsi="Times New Roman" w:cs="Times New Roman"/>
          <w:sz w:val="28"/>
          <w:szCs w:val="28"/>
        </w:rPr>
        <w:t>1 к настоящему постановлению;</w:t>
      </w:r>
    </w:p>
    <w:p w:rsidR="00242505" w:rsidRPr="003227AA" w:rsidRDefault="00242505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FB2" w:rsidRPr="003227AA" w:rsidRDefault="00B81FB2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>приложение №</w:t>
      </w:r>
      <w:r w:rsidR="00815B08" w:rsidRPr="003227AA">
        <w:rPr>
          <w:rFonts w:ascii="Times New Roman" w:hAnsi="Times New Roman" w:cs="Times New Roman"/>
          <w:sz w:val="28"/>
          <w:szCs w:val="28"/>
        </w:rPr>
        <w:t xml:space="preserve"> </w:t>
      </w:r>
      <w:r w:rsidRPr="003227AA">
        <w:rPr>
          <w:rFonts w:ascii="Times New Roman" w:hAnsi="Times New Roman" w:cs="Times New Roman"/>
          <w:sz w:val="28"/>
          <w:szCs w:val="28"/>
        </w:rPr>
        <w:t xml:space="preserve">2 к Государственной программе изложить </w:t>
      </w:r>
      <w:r w:rsidR="00EA4F47" w:rsidRPr="003227AA">
        <w:rPr>
          <w:rFonts w:ascii="Times New Roman" w:hAnsi="Times New Roman" w:cs="Times New Roman"/>
          <w:sz w:val="28"/>
          <w:szCs w:val="28"/>
        </w:rPr>
        <w:t xml:space="preserve">в новой редакции согласно приложению </w:t>
      </w:r>
      <w:r w:rsidR="00022B6B" w:rsidRPr="003227AA">
        <w:rPr>
          <w:rFonts w:ascii="Times New Roman" w:hAnsi="Times New Roman" w:cs="Times New Roman"/>
          <w:sz w:val="28"/>
          <w:szCs w:val="28"/>
        </w:rPr>
        <w:t>№</w:t>
      </w:r>
      <w:r w:rsidR="00815B08" w:rsidRPr="003227AA">
        <w:rPr>
          <w:rFonts w:ascii="Times New Roman" w:hAnsi="Times New Roman" w:cs="Times New Roman"/>
          <w:sz w:val="28"/>
          <w:szCs w:val="28"/>
        </w:rPr>
        <w:t xml:space="preserve"> </w:t>
      </w:r>
      <w:r w:rsidR="00717A52" w:rsidRPr="003227AA">
        <w:rPr>
          <w:rFonts w:ascii="Times New Roman" w:hAnsi="Times New Roman" w:cs="Times New Roman"/>
          <w:sz w:val="28"/>
          <w:szCs w:val="28"/>
        </w:rPr>
        <w:t>2</w:t>
      </w:r>
      <w:r w:rsidR="00022B6B" w:rsidRPr="003227AA">
        <w:rPr>
          <w:rFonts w:ascii="Times New Roman" w:hAnsi="Times New Roman" w:cs="Times New Roman"/>
          <w:sz w:val="28"/>
          <w:szCs w:val="28"/>
        </w:rPr>
        <w:t xml:space="preserve"> </w:t>
      </w:r>
      <w:r w:rsidR="00EA4F47" w:rsidRPr="003227AA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B81FB2" w:rsidRPr="003227AA" w:rsidRDefault="00B81FB2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DEE" w:rsidRPr="003227AA" w:rsidRDefault="006C221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227AA">
        <w:rPr>
          <w:rFonts w:ascii="Times New Roman" w:hAnsi="Times New Roman" w:cs="Times New Roman"/>
          <w:bCs/>
          <w:sz w:val="28"/>
          <w:szCs w:val="24"/>
        </w:rPr>
        <w:t>в</w:t>
      </w:r>
      <w:r w:rsidR="00440DEE" w:rsidRPr="003227AA">
        <w:rPr>
          <w:rFonts w:ascii="Times New Roman" w:hAnsi="Times New Roman" w:cs="Times New Roman"/>
          <w:bCs/>
          <w:sz w:val="28"/>
          <w:szCs w:val="24"/>
        </w:rPr>
        <w:t xml:space="preserve"> под</w:t>
      </w:r>
      <w:hyperlink r:id="rId13" w:history="1">
        <w:r w:rsidR="00440DEE" w:rsidRPr="003227AA">
          <w:rPr>
            <w:rFonts w:ascii="Times New Roman" w:hAnsi="Times New Roman" w:cs="Times New Roman"/>
            <w:bCs/>
            <w:sz w:val="28"/>
            <w:szCs w:val="24"/>
          </w:rPr>
          <w:t>программ</w:t>
        </w:r>
      </w:hyperlink>
      <w:r w:rsidR="00440DEE" w:rsidRPr="003227AA">
        <w:rPr>
          <w:rFonts w:ascii="Times New Roman" w:hAnsi="Times New Roman" w:cs="Times New Roman"/>
          <w:bCs/>
          <w:sz w:val="28"/>
          <w:szCs w:val="24"/>
        </w:rPr>
        <w:t xml:space="preserve">е </w:t>
      </w:r>
      <w:r w:rsidR="00630884" w:rsidRPr="003227AA">
        <w:rPr>
          <w:rFonts w:ascii="Times New Roman" w:hAnsi="Times New Roman" w:cs="Times New Roman"/>
          <w:bCs/>
          <w:sz w:val="28"/>
          <w:szCs w:val="24"/>
        </w:rPr>
        <w:t>«</w:t>
      </w:r>
      <w:r w:rsidR="00440DEE" w:rsidRPr="003227AA">
        <w:rPr>
          <w:rFonts w:ascii="Times New Roman" w:hAnsi="Times New Roman" w:cs="Times New Roman"/>
          <w:bCs/>
          <w:sz w:val="28"/>
          <w:szCs w:val="24"/>
        </w:rPr>
        <w:t>Развитие малого и среднего предпринимательства в Республике Татарстан на 2014 – 2016 годы</w:t>
      </w:r>
      <w:r w:rsidR="00630884" w:rsidRPr="003227AA">
        <w:rPr>
          <w:rFonts w:ascii="Times New Roman" w:hAnsi="Times New Roman" w:cs="Times New Roman"/>
          <w:bCs/>
          <w:sz w:val="28"/>
          <w:szCs w:val="24"/>
        </w:rPr>
        <w:t>»</w:t>
      </w:r>
      <w:r w:rsidR="00440DEE" w:rsidRPr="003227AA">
        <w:rPr>
          <w:rFonts w:ascii="Times New Roman" w:hAnsi="Times New Roman" w:cs="Times New Roman"/>
          <w:bCs/>
          <w:sz w:val="28"/>
          <w:szCs w:val="24"/>
        </w:rPr>
        <w:t xml:space="preserve"> (далее - Подпрограмма):</w:t>
      </w:r>
    </w:p>
    <w:p w:rsidR="00440DEE" w:rsidRPr="003227AA" w:rsidRDefault="006C2217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227AA">
        <w:rPr>
          <w:rFonts w:ascii="Times New Roman" w:hAnsi="Times New Roman" w:cs="Times New Roman"/>
          <w:bCs/>
          <w:sz w:val="28"/>
          <w:szCs w:val="24"/>
        </w:rPr>
        <w:t xml:space="preserve">в </w:t>
      </w:r>
      <w:proofErr w:type="gramStart"/>
      <w:r w:rsidRPr="003227AA">
        <w:rPr>
          <w:rFonts w:ascii="Times New Roman" w:hAnsi="Times New Roman" w:cs="Times New Roman"/>
          <w:bCs/>
          <w:sz w:val="28"/>
          <w:szCs w:val="24"/>
        </w:rPr>
        <w:t>паспорте</w:t>
      </w:r>
      <w:proofErr w:type="gramEnd"/>
      <w:r w:rsidRPr="003227AA">
        <w:rPr>
          <w:rFonts w:ascii="Times New Roman" w:hAnsi="Times New Roman" w:cs="Times New Roman"/>
          <w:bCs/>
          <w:sz w:val="28"/>
          <w:szCs w:val="24"/>
        </w:rPr>
        <w:t xml:space="preserve"> Подпрограммы с</w:t>
      </w:r>
      <w:r w:rsidR="00AD1805" w:rsidRPr="003227AA">
        <w:rPr>
          <w:rFonts w:ascii="Times New Roman" w:hAnsi="Times New Roman" w:cs="Times New Roman"/>
          <w:bCs/>
          <w:sz w:val="28"/>
          <w:szCs w:val="24"/>
        </w:rPr>
        <w:t xml:space="preserve">троку </w:t>
      </w:r>
      <w:r w:rsidR="00630884" w:rsidRPr="003227AA">
        <w:rPr>
          <w:rFonts w:ascii="Times New Roman" w:hAnsi="Times New Roman" w:cs="Times New Roman"/>
          <w:bCs/>
          <w:sz w:val="28"/>
          <w:szCs w:val="24"/>
        </w:rPr>
        <w:t>«</w:t>
      </w:r>
      <w:r w:rsidR="00AD1805" w:rsidRPr="003227AA">
        <w:rPr>
          <w:rFonts w:ascii="Times New Roman" w:hAnsi="Times New Roman" w:cs="Times New Roman"/>
          <w:bCs/>
          <w:sz w:val="28"/>
          <w:szCs w:val="24"/>
        </w:rPr>
        <w:t>Объемы финансирования Подпрограммы с разбивкой по годам и источникам</w:t>
      </w:r>
      <w:r w:rsidR="00630884" w:rsidRPr="003227AA">
        <w:rPr>
          <w:rFonts w:ascii="Times New Roman" w:hAnsi="Times New Roman" w:cs="Times New Roman"/>
          <w:bCs/>
          <w:sz w:val="28"/>
          <w:szCs w:val="24"/>
        </w:rPr>
        <w:t>»</w:t>
      </w:r>
      <w:r w:rsidR="00AD1805" w:rsidRPr="003227AA">
        <w:rPr>
          <w:rFonts w:ascii="Times New Roman" w:hAnsi="Times New Roman" w:cs="Times New Roman"/>
          <w:bCs/>
          <w:sz w:val="28"/>
          <w:szCs w:val="24"/>
        </w:rPr>
        <w:t xml:space="preserve"> изложить в </w:t>
      </w:r>
      <w:r w:rsidR="00EC276B">
        <w:rPr>
          <w:rFonts w:ascii="Times New Roman" w:hAnsi="Times New Roman" w:cs="Times New Roman"/>
          <w:bCs/>
          <w:sz w:val="28"/>
          <w:szCs w:val="24"/>
        </w:rPr>
        <w:t>следующей</w:t>
      </w:r>
      <w:r w:rsidR="00AD1805" w:rsidRPr="003227AA">
        <w:rPr>
          <w:rFonts w:ascii="Times New Roman" w:hAnsi="Times New Roman" w:cs="Times New Roman"/>
          <w:bCs/>
          <w:sz w:val="28"/>
          <w:szCs w:val="24"/>
        </w:rPr>
        <w:t xml:space="preserve"> редакции:</w:t>
      </w:r>
    </w:p>
    <w:p w:rsidR="004A5FA6" w:rsidRPr="003227AA" w:rsidRDefault="004A5FA6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67"/>
        <w:gridCol w:w="215"/>
        <w:gridCol w:w="1129"/>
        <w:gridCol w:w="1344"/>
        <w:gridCol w:w="635"/>
        <w:gridCol w:w="929"/>
        <w:gridCol w:w="1345"/>
      </w:tblGrid>
      <w:tr w:rsidR="00BA2EF0" w:rsidRPr="003227AA" w:rsidTr="00FD49D8">
        <w:tc>
          <w:tcPr>
            <w:tcW w:w="33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05" w:rsidRPr="003227AA" w:rsidRDefault="00C02526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sub_20113"/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D1805" w:rsidRPr="003227AA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Подпрограммы с разбивкой по годам и источникам</w:t>
            </w:r>
            <w:bookmarkEnd w:id="2"/>
            <w:r w:rsidR="00DA40FB"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, планируемым к привлечению </w:t>
            </w:r>
          </w:p>
        </w:tc>
        <w:tc>
          <w:tcPr>
            <w:tcW w:w="67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1805" w:rsidRPr="003227AA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Общий объем финансирования Подпрограммы составляет </w:t>
            </w:r>
            <w:r w:rsidR="0006781C" w:rsidRPr="003227A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6B30"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5511908,97 </w:t>
            </w: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тыс. рублей, в том числе средства бюджета Республики Татарстан </w:t>
            </w:r>
            <w:r w:rsidR="0006781C" w:rsidRPr="003227A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489" w:rsidRPr="003227AA">
              <w:rPr>
                <w:rFonts w:ascii="Times New Roman" w:hAnsi="Times New Roman" w:cs="Times New Roman"/>
                <w:sz w:val="18"/>
                <w:szCs w:val="18"/>
              </w:rPr>
              <w:t>2313</w:t>
            </w:r>
            <w:r w:rsidR="0006781C" w:rsidRPr="003227AA"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  <w:r w:rsidR="009E6B30" w:rsidRPr="003227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93489"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тыс. рублей, средства федерального бюджета </w:t>
            </w:r>
            <w:r w:rsidR="0006781C" w:rsidRPr="003227A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6B30" w:rsidRPr="003227AA">
              <w:rPr>
                <w:rFonts w:ascii="Times New Roman" w:hAnsi="Times New Roman" w:cs="Times New Roman"/>
                <w:sz w:val="18"/>
                <w:szCs w:val="18"/>
              </w:rPr>
              <w:t>3191088,13</w:t>
            </w: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 тыс. рублей</w:t>
            </w:r>
            <w:r w:rsidR="00DB4368"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 **</w:t>
            </w:r>
            <w:r w:rsidR="0006781C" w:rsidRPr="003227AA">
              <w:rPr>
                <w:rFonts w:ascii="Times New Roman" w:hAnsi="Times New Roman" w:cs="Times New Roman"/>
                <w:sz w:val="18"/>
                <w:szCs w:val="18"/>
              </w:rPr>
              <w:t>, внебюджетные источники – 7203,8 тыс.рублей</w:t>
            </w: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A2EF0" w:rsidRPr="003227AA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05" w:rsidRPr="003227AA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1805" w:rsidRPr="003227AA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1805" w:rsidRPr="003227AA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D1805" w:rsidRPr="003227AA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(тыс. рублей)</w:t>
            </w:r>
          </w:p>
        </w:tc>
      </w:tr>
      <w:tr w:rsidR="00BA2EF0" w:rsidRPr="003227AA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Средства бюджета Республики Татарстан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9E6B30" w:rsidRPr="003227AA" w:rsidTr="00FD49D8">
        <w:trPr>
          <w:trHeight w:val="70"/>
        </w:trPr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1313617,04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3191088,13**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7 203,8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4511908,97</w:t>
            </w:r>
          </w:p>
        </w:tc>
      </w:tr>
      <w:tr w:rsidR="00BA2EF0" w:rsidRPr="003227AA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</w:tr>
      <w:tr w:rsidR="00BA2EF0" w:rsidRPr="003227AA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D8" w:rsidRPr="003227AA" w:rsidRDefault="00FD49D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</w:tr>
      <w:tr w:rsidR="009E6B30" w:rsidRPr="003227AA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2313617,04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3191088,13**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7203,8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5511908,97</w:t>
            </w:r>
          </w:p>
        </w:tc>
      </w:tr>
      <w:tr w:rsidR="00BA2EF0" w:rsidRPr="003227AA" w:rsidTr="00FD49D8"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05" w:rsidRPr="003227AA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805" w:rsidRPr="003227AA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805" w:rsidRPr="003227AA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Примечание: Объемы финансирования носят прогнозный характер и подлежат </w:t>
            </w:r>
            <w:r w:rsidRPr="00322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ежегодной корректировке с учетом возможностей соответствующих бюджетов.</w:t>
            </w:r>
          </w:p>
          <w:p w:rsidR="00AD1805" w:rsidRPr="003227AA" w:rsidRDefault="00AD180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>* Объем ресурсного обеспечения Подпрограммы за счет средств федерального бюджета ежегодно определяется по итогам предоставления субсидии из федерального бюджета на государственную поддержку малого и среднего предпринимательства;</w:t>
            </w:r>
          </w:p>
          <w:p w:rsidR="00AD1805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** В том числе </w:t>
            </w:r>
            <w:r w:rsidR="00AD1805"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195955,28 тыс. рублей - остаток неосвоенных средств федеральных субсидий, полученных в 2012-2013 годах на реализацию мероприятий </w:t>
            </w:r>
            <w:hyperlink r:id="rId14" w:history="1">
              <w:r w:rsidR="00AD1805" w:rsidRPr="003227AA">
                <w:rPr>
                  <w:rFonts w:ascii="Times New Roman" w:hAnsi="Times New Roman" w:cs="Times New Roman"/>
                  <w:sz w:val="18"/>
                  <w:szCs w:val="18"/>
                </w:rPr>
                <w:t>Республиканской программы</w:t>
              </w:r>
            </w:hyperlink>
            <w:r w:rsidR="00AD1805"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малого и среднего предпринимательства в Республике Татарстан на 2011-2013 годы, утвержденной </w:t>
            </w:r>
            <w:hyperlink r:id="rId15" w:history="1">
              <w:r w:rsidR="00AD1805" w:rsidRPr="003227AA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постановлением</w:t>
              </w:r>
            </w:hyperlink>
            <w:r w:rsidR="00AD1805" w:rsidRPr="003227AA">
              <w:rPr>
                <w:rFonts w:ascii="Times New Roman" w:hAnsi="Times New Roman" w:cs="Times New Roman"/>
                <w:sz w:val="18"/>
                <w:szCs w:val="18"/>
              </w:rPr>
              <w:t xml:space="preserve"> Кабинета Министров Республики Татарстан от 30.12.2010 </w:t>
            </w:r>
            <w:r w:rsidR="00815B08" w:rsidRPr="003227A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AD1805" w:rsidRPr="003227AA">
              <w:rPr>
                <w:rFonts w:ascii="Times New Roman" w:hAnsi="Times New Roman" w:cs="Times New Roman"/>
                <w:sz w:val="18"/>
                <w:szCs w:val="18"/>
              </w:rPr>
              <w:t> 1151, планируемый к освоению в 2014 году</w:t>
            </w:r>
            <w:r w:rsidR="00C21ED1" w:rsidRPr="003227AA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</w:tc>
      </w:tr>
    </w:tbl>
    <w:p w:rsidR="00AD1805" w:rsidRPr="003227AA" w:rsidRDefault="00AD1805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64DA" w:rsidRPr="003227AA" w:rsidRDefault="00B37084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227AA">
        <w:rPr>
          <w:rFonts w:ascii="Times New Roman" w:hAnsi="Times New Roman" w:cs="Times New Roman"/>
          <w:bCs/>
          <w:sz w:val="28"/>
          <w:szCs w:val="24"/>
        </w:rPr>
        <w:t xml:space="preserve">в паспорте Подпрограммы строку </w:t>
      </w:r>
      <w:r w:rsidR="001664DA" w:rsidRPr="003227AA">
        <w:rPr>
          <w:rFonts w:ascii="Times New Roman" w:hAnsi="Times New Roman" w:cs="Times New Roman"/>
          <w:sz w:val="28"/>
          <w:szCs w:val="28"/>
        </w:rPr>
        <w:t>«Ожидаемые конечные результаты реализацией целей и задач Подпрограммы (индикаторы оценки результатов) с разбивкой по годам и показатели бюджетной эффективности Программы»</w:t>
      </w:r>
      <w:r w:rsidRPr="003227AA">
        <w:rPr>
          <w:rFonts w:ascii="Times New Roman" w:hAnsi="Times New Roman" w:cs="Times New Roman"/>
          <w:bCs/>
          <w:sz w:val="28"/>
          <w:szCs w:val="24"/>
        </w:rPr>
        <w:t xml:space="preserve"> изложить в </w:t>
      </w:r>
      <w:r w:rsidR="00483E37" w:rsidRPr="003227AA">
        <w:rPr>
          <w:rFonts w:ascii="Times New Roman" w:hAnsi="Times New Roman" w:cs="Times New Roman"/>
          <w:bCs/>
          <w:sz w:val="28"/>
          <w:szCs w:val="24"/>
        </w:rPr>
        <w:t>следующей</w:t>
      </w:r>
      <w:r w:rsidRPr="003227AA">
        <w:rPr>
          <w:rFonts w:ascii="Times New Roman" w:hAnsi="Times New Roman" w:cs="Times New Roman"/>
          <w:bCs/>
          <w:sz w:val="28"/>
          <w:szCs w:val="24"/>
        </w:rPr>
        <w:t xml:space="preserve"> редакции: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721"/>
      </w:tblGrid>
      <w:tr w:rsidR="00562914" w:rsidRPr="003227A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14" w:rsidRPr="003227AA" w:rsidRDefault="00913897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3" w:name="sub_200126"/>
            <w:r w:rsidRPr="003227AA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562914" w:rsidRPr="003227AA">
              <w:rPr>
                <w:rFonts w:ascii="Times New Roman" w:hAnsi="Times New Roman" w:cs="Times New Roman"/>
                <w:sz w:val="24"/>
                <w:szCs w:val="28"/>
              </w:rPr>
              <w:t>Ожидаемые конечные результаты реализации целей и задач Подпрограммы (индикаторы оценки результатов) с разбивкой по годам и показатели бюджетной эффективности Подпрограммы</w:t>
            </w:r>
            <w:bookmarkEnd w:id="3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914" w:rsidRPr="003227AA" w:rsidRDefault="00562914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227AA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Подпрограммы в полном </w:t>
            </w:r>
            <w:proofErr w:type="gramStart"/>
            <w:r w:rsidRPr="003227AA">
              <w:rPr>
                <w:rFonts w:ascii="Times New Roman" w:hAnsi="Times New Roman" w:cs="Times New Roman"/>
                <w:sz w:val="24"/>
                <w:szCs w:val="28"/>
              </w:rPr>
              <w:t>объеме</w:t>
            </w:r>
            <w:proofErr w:type="gramEnd"/>
            <w:r w:rsidRPr="003227AA">
              <w:rPr>
                <w:rFonts w:ascii="Times New Roman" w:hAnsi="Times New Roman" w:cs="Times New Roman"/>
                <w:sz w:val="24"/>
                <w:szCs w:val="28"/>
              </w:rPr>
              <w:t xml:space="preserve"> позволит достичь к концу 2016 года:</w:t>
            </w:r>
          </w:p>
          <w:p w:rsidR="00562914" w:rsidRPr="003227AA" w:rsidRDefault="00913897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227AA">
              <w:rPr>
                <w:rFonts w:ascii="Times New Roman" w:hAnsi="Times New Roman" w:cs="Times New Roman"/>
                <w:sz w:val="24"/>
                <w:szCs w:val="28"/>
              </w:rPr>
              <w:t>увеличения доли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 до 27 процентов;</w:t>
            </w:r>
          </w:p>
          <w:p w:rsidR="00913897" w:rsidRPr="003227AA" w:rsidRDefault="00913897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227AA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увеличения количества субъектов малого и среднего предпринимательства (включая индивидуальных предпринимателей) в </w:t>
            </w:r>
            <w:proofErr w:type="gramStart"/>
            <w:r w:rsidRPr="003227AA">
              <w:rPr>
                <w:rFonts w:ascii="Times New Roman" w:hAnsi="Times New Roman" w:cs="Times New Roman"/>
                <w:sz w:val="24"/>
                <w:szCs w:val="28"/>
              </w:rPr>
              <w:t>расчете</w:t>
            </w:r>
            <w:proofErr w:type="gramEnd"/>
            <w:r w:rsidRPr="003227AA">
              <w:rPr>
                <w:rFonts w:ascii="Times New Roman" w:hAnsi="Times New Roman" w:cs="Times New Roman"/>
                <w:sz w:val="24"/>
                <w:szCs w:val="28"/>
              </w:rPr>
              <w:t xml:space="preserve"> на 1 тыс. человек населения до 37 единиц.»;</w:t>
            </w:r>
          </w:p>
        </w:tc>
      </w:tr>
    </w:tbl>
    <w:p w:rsidR="00B37084" w:rsidRPr="003227AA" w:rsidRDefault="00B37084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I Характеристика сферы реализации Подпрограммы, проблемы и пути их решения после таблицы 1 абзацы десять - сорок четыре изложить в следующей редакции: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«Суммарно в собственности и управлении ОАО «КИП «Мастер» находится 529,5 тыс.кв.м. производственно-складских помещений и 114,3 тыс. кв.м. тыс.кв.м. офисных помещений.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Общее количество компаний - резидентов КИП «Мастер» </w:t>
      </w:r>
      <w:r w:rsidR="00D33DD2">
        <w:rPr>
          <w:rFonts w:ascii="Times New Roman" w:hAnsi="Times New Roman" w:cs="Times New Roman"/>
          <w:sz w:val="28"/>
          <w:szCs w:val="28"/>
        </w:rPr>
        <w:t xml:space="preserve"> </w:t>
      </w:r>
      <w:r w:rsidRPr="00342263">
        <w:rPr>
          <w:rFonts w:ascii="Times New Roman" w:hAnsi="Times New Roman" w:cs="Times New Roman"/>
          <w:sz w:val="28"/>
          <w:szCs w:val="28"/>
        </w:rPr>
        <w:t xml:space="preserve">- </w:t>
      </w:r>
      <w:r w:rsidR="00D33DD2">
        <w:rPr>
          <w:rFonts w:ascii="Times New Roman" w:hAnsi="Times New Roman" w:cs="Times New Roman"/>
          <w:sz w:val="28"/>
          <w:szCs w:val="28"/>
        </w:rPr>
        <w:t xml:space="preserve"> </w:t>
      </w:r>
      <w:r w:rsidRPr="00342263">
        <w:rPr>
          <w:rFonts w:ascii="Times New Roman" w:hAnsi="Times New Roman" w:cs="Times New Roman"/>
          <w:sz w:val="28"/>
          <w:szCs w:val="28"/>
        </w:rPr>
        <w:t>238</w:t>
      </w:r>
      <w:r w:rsidR="00D33DD2">
        <w:rPr>
          <w:rFonts w:ascii="Times New Roman" w:hAnsi="Times New Roman" w:cs="Times New Roman"/>
          <w:sz w:val="28"/>
          <w:szCs w:val="28"/>
        </w:rPr>
        <w:t xml:space="preserve"> </w:t>
      </w:r>
      <w:r w:rsidRPr="00342263">
        <w:rPr>
          <w:rFonts w:ascii="Times New Roman" w:hAnsi="Times New Roman" w:cs="Times New Roman"/>
          <w:sz w:val="28"/>
          <w:szCs w:val="28"/>
        </w:rPr>
        <w:t xml:space="preserve">ед., на которых трудоустроено около 4460 человека. 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В рамках пилотного проекта в 2013 году была выделена субсидия на поддержку промышленного парка на базе ОАО «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КИП-Мастер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>» в размере 200 млн. рублей из бюджетов обоих уровней. Данные средства были направлены на развитие инфраструктуры объекта.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«Создание в Российской Федерации технопарков в сфере высоких технологий» в Республике Татарстан создан первый технопарк в сфере высоких технологий («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– парк», ул. Петербургская, 52) за счет средств бюджетов Российской Федерации и Республики Татарстан. Стоимость проекта - 2,9 млрд. рублей.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Общая площадь технопарка – около 30 тыс. кв. м. По итогам 2013 года количество резидентов составило 53 компании, с общим количеством 2250 рабочих мест. 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lastRenderedPageBreak/>
        <w:t>В 2012 г</w:t>
      </w:r>
      <w:r w:rsidR="00D33DD2">
        <w:rPr>
          <w:rFonts w:ascii="Times New Roman" w:hAnsi="Times New Roman" w:cs="Times New Roman"/>
          <w:sz w:val="28"/>
          <w:szCs w:val="28"/>
        </w:rPr>
        <w:t>оду</w:t>
      </w:r>
      <w:r w:rsidRPr="00342263">
        <w:rPr>
          <w:rFonts w:ascii="Times New Roman" w:hAnsi="Times New Roman" w:cs="Times New Roman"/>
          <w:sz w:val="28"/>
          <w:szCs w:val="28"/>
        </w:rPr>
        <w:t xml:space="preserve"> сдана в эксплуатацию Вторая площадка Казанского технопарка в сфере высоких технологий «ИТ-парк» в г. Набережные Челны, общей площадью 23,2 тыс. кв.м. 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В 2013 году на данной площадке размещались 86 компаний с общим числом  работающих – 1156 человек. 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Успешным примером также является </w:t>
      </w:r>
      <w:proofErr w:type="spellStart"/>
      <w:r w:rsidRPr="00342263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Pr="00342263">
        <w:rPr>
          <w:rFonts w:ascii="Times New Roman" w:hAnsi="Times New Roman" w:cs="Times New Roman"/>
          <w:sz w:val="28"/>
          <w:szCs w:val="28"/>
        </w:rPr>
        <w:t xml:space="preserve"> «Химград» - современный индустриальный парк, общая площадь которого составляет 131 га, проектная площадь зданий и сооружений превышает 500 тыс. кв. метров. 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Резидентами площадки являются 230 компаний малого и среднего бизнеса, занятых в области малотоннажной химии, переработки полимеров, </w:t>
      </w:r>
      <w:proofErr w:type="spellStart"/>
      <w:r w:rsidRPr="00342263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Pr="00342263">
        <w:rPr>
          <w:rFonts w:ascii="Times New Roman" w:hAnsi="Times New Roman" w:cs="Times New Roman"/>
          <w:sz w:val="28"/>
          <w:szCs w:val="28"/>
        </w:rPr>
        <w:t>, ресурсосбережения и энергоэффективности, медицинских технологий. Число работающих на предприятиях по итогам 2013 года составило 6 752 человек.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В рамках пилотного проекта в 2013 году была выделена субсидия на поддержку промышленного парка на базе ОАО «Химград» в размере 200 млн. рублей из бюджетов обоих уровней. Данные средства были направлены на развитие инфраструктуры объекта.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42263">
        <w:rPr>
          <w:rFonts w:ascii="Times New Roman" w:hAnsi="Times New Roman" w:cs="Times New Roman"/>
          <w:sz w:val="28"/>
          <w:szCs w:val="28"/>
        </w:rPr>
        <w:t>С целью расширения доступа субъектов малого и среднего предпринимательства к объектам недвижимости  путем предоставления помещений в аренду на льготных условиях в  Республике Татарстан с 2005 года за счет средств бюджетов Республики Татарстан и Российской Федерации созданы пять бизнес-инкубаторов для субъектов малого предпринимательства (Бизнес-инкубатор «</w:t>
      </w:r>
      <w:proofErr w:type="spellStart"/>
      <w:r w:rsidRPr="00342263">
        <w:rPr>
          <w:rFonts w:ascii="Times New Roman" w:hAnsi="Times New Roman" w:cs="Times New Roman"/>
          <w:sz w:val="28"/>
          <w:szCs w:val="28"/>
        </w:rPr>
        <w:t>Свияга</w:t>
      </w:r>
      <w:proofErr w:type="spellEnd"/>
      <w:r w:rsidRPr="00342263">
        <w:rPr>
          <w:rFonts w:ascii="Times New Roman" w:hAnsi="Times New Roman" w:cs="Times New Roman"/>
          <w:sz w:val="28"/>
          <w:szCs w:val="28"/>
        </w:rPr>
        <w:t>» (г.Казань), Поволжский бизнес-инкубатор лёгкой промышленности (г.Казань), Бизнес-инкубатор города Елабуга, Бизнес-инкубатор в г. Набережные Челны, Бизнес-инкубатор города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Чистополь), где за период с 2005 года по настоящее время получили поддержку более 250 субъектов малого предпринимательства.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По итогам 2013 года в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бизнес-инкубаторах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размещено порядка 114 субъектов малого предпринимательства, создано около 1000 рабочих мест.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На федеральном уровне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ОЭЗ «</w:t>
      </w:r>
      <w:proofErr w:type="spellStart"/>
      <w:r w:rsidRPr="00342263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342263">
        <w:rPr>
          <w:rFonts w:ascii="Times New Roman" w:hAnsi="Times New Roman" w:cs="Times New Roman"/>
          <w:sz w:val="28"/>
          <w:szCs w:val="28"/>
        </w:rPr>
        <w:t xml:space="preserve">», где созданы все условия для размещения производств </w:t>
      </w:r>
      <w:proofErr w:type="spellStart"/>
      <w:r w:rsidRPr="00342263">
        <w:rPr>
          <w:rFonts w:ascii="Times New Roman" w:hAnsi="Times New Roman" w:cs="Times New Roman"/>
          <w:sz w:val="28"/>
          <w:szCs w:val="28"/>
        </w:rPr>
        <w:t>автокомпонентов</w:t>
      </w:r>
      <w:proofErr w:type="spellEnd"/>
      <w:r w:rsidRPr="00342263">
        <w:rPr>
          <w:rFonts w:ascii="Times New Roman" w:hAnsi="Times New Roman" w:cs="Times New Roman"/>
          <w:sz w:val="28"/>
          <w:szCs w:val="28"/>
        </w:rPr>
        <w:t>, полимерных производств, приборостроения, электроники, деревообработки.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На сегодняшний день на территории ОЭЗ «</w:t>
      </w:r>
      <w:proofErr w:type="spellStart"/>
      <w:r w:rsidRPr="00342263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342263">
        <w:rPr>
          <w:rFonts w:ascii="Times New Roman" w:hAnsi="Times New Roman" w:cs="Times New Roman"/>
          <w:sz w:val="28"/>
          <w:szCs w:val="28"/>
        </w:rPr>
        <w:t xml:space="preserve">» зарегистрировано 36 компаний-резидентов с общей численностью 4 210 человек. 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С целью стимулирования интереса молодежи к высокотехнологичным отраслям науки и техники, выявления талантов и формирование будущей инженерно-технической элиты Республики Татарстан с 2012 года реализуется проект «Создание на территории Республики Татарстан сети центров молодежного инновационного творчества».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В рамках проекта, за счет средств федерального и республиканского бюджетов в размере 38 млн. руб., созданы 10 подобных центров – имущественных комплексов, предназначенных для осуществления деятельности в сфере высоких технологий, состоящие из оборудования, ориентированного на технологии прямого цифрового производства и позволяющего выполнять на основе современных технологий быстрое прототипирование, изготовление опытных образцов, единичной и мелкосерийной продукции, а так же необходимых для этого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</w:t>
      </w:r>
      <w:r w:rsidRPr="00342263">
        <w:rPr>
          <w:rFonts w:ascii="Times New Roman" w:hAnsi="Times New Roman" w:cs="Times New Roman"/>
          <w:sz w:val="28"/>
          <w:szCs w:val="28"/>
        </w:rPr>
        <w:lastRenderedPageBreak/>
        <w:t>помещений и инфраструктуры. Центры расположены в Казани, Набережных Челнах, Лениногорске, Бугульме, Чистополе, Зеленодольске, Богатых Сабах, Мамадыше и Дрожжановском районе.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Новым направлением развития инфраструктуры в 2013 году стало создание Региональных Центров Инжиниринга: 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1) Региональный Инжиниринговый центр промышленных лазерных технологий «КАИ-ЛАЗЕР».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для внедрения современных лазерных технологий (сварки, резки, маркировки, упрочнения, наплавки, фрезеровки) в технологические производственные комплексы предприятий МСП.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2) Региональный Инжиниринговый центр медицинских симуляторов </w:t>
      </w:r>
      <w:r w:rsidR="00D33DD2">
        <w:rPr>
          <w:rFonts w:ascii="Times New Roman" w:hAnsi="Times New Roman" w:cs="Times New Roman"/>
          <w:sz w:val="28"/>
          <w:szCs w:val="28"/>
        </w:rPr>
        <w:t>«</w:t>
      </w:r>
      <w:r w:rsidRPr="00342263">
        <w:rPr>
          <w:rFonts w:ascii="Times New Roman" w:hAnsi="Times New Roman" w:cs="Times New Roman"/>
          <w:sz w:val="28"/>
          <w:szCs w:val="28"/>
        </w:rPr>
        <w:t>Центр Медицинской Науки</w:t>
      </w:r>
      <w:r w:rsidR="00D33DD2">
        <w:rPr>
          <w:rFonts w:ascii="Times New Roman" w:hAnsi="Times New Roman" w:cs="Times New Roman"/>
          <w:sz w:val="28"/>
          <w:szCs w:val="28"/>
        </w:rPr>
        <w:t>»</w:t>
      </w:r>
      <w:r w:rsidRPr="003422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Основной целью деятельности РЦИ является повышение уровня оказания Высокотехнологичной Медицинской Помощи в Российской Федерации, благодаря повышению технологической готовности медицинских производителей  и медицинских лечебных учреждений (в том числе малого и среднего предпринимательства), за счет создания (проектирования) специализированных медицинских виртуальных симуляторов, которые реализуют эффективное внедрение и использование медицинского оборудования и инструментов, производимых и используемых вышеуказанными компаниями.</w:t>
      </w:r>
      <w:proofErr w:type="gramEnd"/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Региональный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Центр Инжиниринга в сфере химической технологии. Отрасли, которым оказываются услуги инжиниринга: нефтепереработка, нефтехимия, химия, композиционные полимерные материалы и машиностроение.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С целью обеспечения доступа субъектов малого и среднего предпринимательства и организаций инфраструктуры поддержки предпринимательства в Республике Татарстан к кредитным и иным финансовым ресурсам была создана Некоммерческая организация «Гарантийный фонд Республики Татарстан».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Задача Гарантийного фонда Республики Татарстан  - предоставление поручительств по обязательствам (кредитам, займам, договорам лизинга) субъектов малого и среднего предпринимательства и организаций, образующих инфраструктуру поддержки предпринимательства. В 2013 году, за счет средств федерального и республиканского бюджетов создан Центр поддержки предпринимательства Республики Татарстан (в соответствии с ПКМ РТ от 15.01.2013 №</w:t>
      </w:r>
      <w:r w:rsidR="00D33DD2">
        <w:rPr>
          <w:rFonts w:ascii="Times New Roman" w:hAnsi="Times New Roman" w:cs="Times New Roman"/>
          <w:sz w:val="28"/>
          <w:szCs w:val="28"/>
        </w:rPr>
        <w:t xml:space="preserve"> </w:t>
      </w:r>
      <w:r w:rsidRPr="00342263">
        <w:rPr>
          <w:rFonts w:ascii="Times New Roman" w:hAnsi="Times New Roman" w:cs="Times New Roman"/>
          <w:sz w:val="28"/>
          <w:szCs w:val="28"/>
        </w:rPr>
        <w:t xml:space="preserve">10 образовано ГБУ «Центр поддержки предпринимательства Республики Татарстан»). Задачами Центра являются оказание комплекса услуг, направленных на содействие в реализации региональных и муниципальных программ развития малого и среднего предпринимательства, а также защиты прав и законных интересов предпринимателей на территории Республики Татарстан. За 2013 год сотрудниками Центра проведено 2 648 консультаций, проведено </w:t>
      </w:r>
      <w:r w:rsidR="001A7D0F">
        <w:rPr>
          <w:rFonts w:ascii="Times New Roman" w:hAnsi="Times New Roman" w:cs="Times New Roman"/>
          <w:sz w:val="28"/>
          <w:szCs w:val="28"/>
        </w:rPr>
        <w:br/>
      </w:r>
      <w:r w:rsidRPr="00342263">
        <w:rPr>
          <w:rFonts w:ascii="Times New Roman" w:hAnsi="Times New Roman" w:cs="Times New Roman"/>
          <w:sz w:val="28"/>
          <w:szCs w:val="28"/>
        </w:rPr>
        <w:t>120 мероприятий (семинары, тренинги, выездные совещания), разработана программа по развитию франчайзинга.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В 2014 году планируется продолжить работу по созданию и развитию промышленных площадок (промышленных парков) в муниципальных районах и городских округах Республики Татарстан,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приоритетными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из которых определены: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1)</w:t>
      </w:r>
      <w:r w:rsidRPr="00342263">
        <w:rPr>
          <w:rFonts w:ascii="Times New Roman" w:hAnsi="Times New Roman" w:cs="Times New Roman"/>
          <w:sz w:val="28"/>
          <w:szCs w:val="28"/>
        </w:rPr>
        <w:tab/>
        <w:t>промышленный парк «Тюлячи»;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342263">
        <w:rPr>
          <w:rFonts w:ascii="Times New Roman" w:hAnsi="Times New Roman" w:cs="Times New Roman"/>
          <w:sz w:val="28"/>
          <w:szCs w:val="28"/>
        </w:rPr>
        <w:tab/>
        <w:t>частный промышленный парк «Деревообработка» Сабинского муниципального района Республики Татарстан;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3)</w:t>
      </w:r>
      <w:r w:rsidRPr="00342263">
        <w:rPr>
          <w:rFonts w:ascii="Times New Roman" w:hAnsi="Times New Roman" w:cs="Times New Roman"/>
          <w:sz w:val="28"/>
          <w:szCs w:val="28"/>
        </w:rPr>
        <w:tab/>
        <w:t>промышленная площадка муниципального уровня №2 по переработке полимеров Новошешминского муниципального района Республики Татарстан;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4)</w:t>
      </w:r>
      <w:r w:rsidRPr="00342263">
        <w:rPr>
          <w:rFonts w:ascii="Times New Roman" w:hAnsi="Times New Roman" w:cs="Times New Roman"/>
          <w:sz w:val="28"/>
          <w:szCs w:val="28"/>
        </w:rPr>
        <w:tab/>
        <w:t>промышленный парк «Развитие» г.Набережные Челны;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5)</w:t>
      </w:r>
      <w:r w:rsidRPr="00342263">
        <w:rPr>
          <w:rFonts w:ascii="Times New Roman" w:hAnsi="Times New Roman" w:cs="Times New Roman"/>
          <w:sz w:val="28"/>
          <w:szCs w:val="28"/>
        </w:rPr>
        <w:tab/>
        <w:t xml:space="preserve">агропромышленный парк «Высокотехнологичный молочный комплекс, расположенный в </w:t>
      </w:r>
      <w:proofErr w:type="spellStart"/>
      <w:r w:rsidRPr="0034226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>унайка</w:t>
      </w:r>
      <w:proofErr w:type="spellEnd"/>
      <w:r w:rsidRPr="00342263">
        <w:rPr>
          <w:rFonts w:ascii="Times New Roman" w:hAnsi="Times New Roman" w:cs="Times New Roman"/>
          <w:sz w:val="28"/>
          <w:szCs w:val="28"/>
        </w:rPr>
        <w:t xml:space="preserve"> Менделеевского района Республики Татарстан».»;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абзацы сорок пять - пятьдесят три считать абзацами тридцать шесть - сорок четыре соответственно;</w:t>
      </w:r>
    </w:p>
    <w:p w:rsid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раздел «Характеристику основных мероприятий Подпрограммы изложить в следующей редакции: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МСП можно разделить на </w:t>
      </w:r>
      <w:r w:rsidR="00B45D6A">
        <w:rPr>
          <w:rFonts w:ascii="Times New Roman" w:hAnsi="Times New Roman" w:cs="Times New Roman"/>
          <w:sz w:val="28"/>
          <w:szCs w:val="28"/>
        </w:rPr>
        <w:br/>
      </w:r>
      <w:r w:rsidRPr="00342263">
        <w:rPr>
          <w:rFonts w:ascii="Times New Roman" w:hAnsi="Times New Roman" w:cs="Times New Roman"/>
          <w:sz w:val="28"/>
          <w:szCs w:val="28"/>
        </w:rPr>
        <w:t>3 основных направления: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а) мероприятия по оказанию финансовой поддержки субъектов МСП;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б) мероприятия, направленные на создание инфраструктуры развития предпринимательства в республике;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в) прочие мероприятия по развитию предпринимательства.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В рамках направления по оказанию финансовой поддержки для предпринимателей будут предусмотрены следующие мероприятия: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мероприятия по развитию лизинга оборудования: субсидирование первого взноса и процентной ставки (ЛИЗИНГ-ГРАНТ);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комплекс мероприятий по внедрению инноваций и технологической модернизации;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реализация мероприятия по субсидированию затрат субъектов МСП и объектов инфраструктуры поддержки МСП на технологическое присоединение к объектам электросетевого хозяйства, а также иные мероприятия по энергосбережению;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субсидии на возмещение затрат субъектов МСП на получение образовательных услуг, связанных с подготовкой, переподготовкой и повышением квалификации, а также развитием предпринимательской грамотности и предпринимательских компетенций;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предоставление субсидий на развитие системы кредитования субъектов МСП;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создание и развитие системы микрофинансирования;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развитие гарантийных механизмов кредитно-инвестиционной поддержки субъектов МСП.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В рамках создания инфраструктуры развития предпринимательства в республике планируется реализация следующих мероприятий: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развитие процессов бизнес-инкубирования и обеспечение текущей деятельности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бизнес-инкубаторов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>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поддержка компаний, осуществляющих аутсорсинг бизнес-процессов или производственных функций государственных компаний, реализующих программы инновационного развития;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развитие промышленного парк «Тюлячи» (строительство I очереди, 10 га)</w:t>
      </w:r>
      <w:r w:rsidR="005A4D26">
        <w:rPr>
          <w:rFonts w:ascii="Times New Roman" w:hAnsi="Times New Roman" w:cs="Times New Roman"/>
          <w:sz w:val="28"/>
          <w:szCs w:val="28"/>
        </w:rPr>
        <w:t>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lastRenderedPageBreak/>
        <w:t>развитие частного промышленного парка «Деревообработка» Сабинского муниципального района Республики Татарстан;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создание промышленной площадки муниципального уровня №2 по переработке полимеров Новошешминского муниципального района Республики Татарстан;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создание промышленного парка «Развитие» г.Набережные Челны;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создание Агропромышленного парка «Высокотехнологичный молочный комплекс, расположенный в </w:t>
      </w:r>
      <w:proofErr w:type="spellStart"/>
      <w:r w:rsidRPr="0034226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>унайка</w:t>
      </w:r>
      <w:proofErr w:type="spellEnd"/>
      <w:r w:rsidRPr="00342263">
        <w:rPr>
          <w:rFonts w:ascii="Times New Roman" w:hAnsi="Times New Roman" w:cs="Times New Roman"/>
          <w:sz w:val="28"/>
          <w:szCs w:val="28"/>
        </w:rPr>
        <w:t xml:space="preserve"> Менделеевского района Республики Татарстан»;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обеспечение деятельности Центра координации поддержки экспортно-ориентированных субъектов МСП в Республике Татарстан;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создание региональных центров прототипирования;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создание Камского центра кластерного развития субъектов малого и среднего предпринимательства;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создание региональных центров инжиниринга и развитие региональных центров инжиниринга, созданных в 2013 году. 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проведение социологических и маркетинговых исследований по проблемам развития МСП и пути их решения (в территориальном разрезе, в разрезе по видам экономической деятельности, в разрезе мероприятий Подпрограммы);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создание и обеспечение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деятельности Центра поддержки предпринимательства Республики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поддержка молодежного предпринимательства;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организация кампании по информационной поддержке субъектов МСП и популяризация создания собственного бизнеса.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в 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 w:rsidRPr="00342263">
        <w:rPr>
          <w:rFonts w:ascii="Times New Roman" w:hAnsi="Times New Roman" w:cs="Times New Roman"/>
          <w:sz w:val="28"/>
          <w:szCs w:val="28"/>
        </w:rPr>
        <w:t xml:space="preserve"> целей и задач представлен в приложении к настоящей Подпрограмме.</w:t>
      </w:r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>Срок реализации Подпрограммы: 2014-2016 годы</w:t>
      </w:r>
      <w:proofErr w:type="gramStart"/>
      <w:r w:rsidRPr="0034226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42263" w:rsidRPr="00342263" w:rsidRDefault="00342263" w:rsidP="003422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2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368" w:rsidRPr="003227AA" w:rsidRDefault="00484DEE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>р</w:t>
      </w:r>
      <w:r w:rsidR="00DB4368" w:rsidRPr="003227AA">
        <w:rPr>
          <w:rFonts w:ascii="Times New Roman" w:hAnsi="Times New Roman" w:cs="Times New Roman"/>
          <w:sz w:val="28"/>
          <w:szCs w:val="28"/>
        </w:rPr>
        <w:t xml:space="preserve">аздел III Обоснование ресурсного обеспечения Подпрограммы изложить в </w:t>
      </w:r>
      <w:r w:rsidR="00C21ED1" w:rsidRPr="003227AA">
        <w:rPr>
          <w:rFonts w:ascii="Times New Roman" w:hAnsi="Times New Roman" w:cs="Times New Roman"/>
          <w:sz w:val="28"/>
          <w:szCs w:val="28"/>
        </w:rPr>
        <w:t>следующей</w:t>
      </w:r>
      <w:r w:rsidR="00DB4368" w:rsidRPr="003227AA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D222E7" w:rsidRPr="003227AA" w:rsidRDefault="00D222E7" w:rsidP="003227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4368" w:rsidRPr="003227AA" w:rsidRDefault="00630884" w:rsidP="003227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3227AA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="00DB4368" w:rsidRPr="003227AA">
        <w:rPr>
          <w:rFonts w:ascii="Times New Roman" w:hAnsi="Times New Roman" w:cs="Times New Roman"/>
          <w:b/>
          <w:bCs/>
          <w:sz w:val="28"/>
          <w:szCs w:val="24"/>
        </w:rPr>
        <w:t>III. Обоснование ресурсного обеспечения Подпрограммы</w:t>
      </w:r>
    </w:p>
    <w:p w:rsidR="00DB4368" w:rsidRPr="003227AA" w:rsidRDefault="00DB4368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4368" w:rsidRPr="003227AA" w:rsidRDefault="009E6B30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7AA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составляет – 5511908,97 тыс. рублей, в том числе средства бюджета Республики Татарстан – 2313617,04 тыс. рублей, средства федерального бюджета – 3191088,13 тыс. рублей **, внебюджетные источники – 7203,8 тыс.рублей.</w:t>
      </w:r>
    </w:p>
    <w:p w:rsidR="009E6B30" w:rsidRPr="003227AA" w:rsidRDefault="009E6B30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27"/>
        <w:gridCol w:w="1379"/>
        <w:gridCol w:w="1929"/>
        <w:gridCol w:w="277"/>
        <w:gridCol w:w="2206"/>
        <w:gridCol w:w="2207"/>
      </w:tblGrid>
      <w:tr w:rsidR="00BA2EF0" w:rsidRPr="003227AA" w:rsidTr="001E458D">
        <w:trPr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58D" w:rsidRPr="003227AA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58D" w:rsidRPr="003227AA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58D" w:rsidRPr="003227AA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(тыс. рублей)</w:t>
            </w:r>
          </w:p>
        </w:tc>
      </w:tr>
      <w:tr w:rsidR="00BA2EF0" w:rsidRPr="003227AA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3227AA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8D" w:rsidRPr="003227AA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Татарстан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3227AA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3227AA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58D" w:rsidRPr="003227AA" w:rsidRDefault="001E458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E6B30" w:rsidRPr="003227AA" w:rsidTr="001E458D">
        <w:trPr>
          <w:trHeight w:val="7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1313617,04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3191088,13**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7 203,8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4511908,97</w:t>
            </w:r>
          </w:p>
        </w:tc>
      </w:tr>
      <w:tr w:rsidR="009E6B30" w:rsidRPr="003227AA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500000,0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500000,0</w:t>
            </w:r>
          </w:p>
        </w:tc>
      </w:tr>
      <w:tr w:rsidR="009E6B30" w:rsidRPr="003227AA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500000,0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500000,0</w:t>
            </w:r>
          </w:p>
        </w:tc>
      </w:tr>
      <w:tr w:rsidR="009E6B30" w:rsidRPr="003227AA" w:rsidTr="001E458D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2313617,04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3191088,13**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7203,8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5511908,97</w:t>
            </w:r>
          </w:p>
        </w:tc>
      </w:tr>
    </w:tbl>
    <w:p w:rsidR="00510D8F" w:rsidRPr="003227AA" w:rsidRDefault="00510D8F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7B6E" w:rsidRPr="003227AA" w:rsidRDefault="004C7B6E" w:rsidP="00B45D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27AA">
        <w:rPr>
          <w:rFonts w:ascii="Times New Roman" w:hAnsi="Times New Roman" w:cs="Times New Roman"/>
          <w:sz w:val="24"/>
          <w:szCs w:val="24"/>
        </w:rPr>
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:rsidR="004C7B6E" w:rsidRPr="003227AA" w:rsidRDefault="004C7B6E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7AA">
        <w:rPr>
          <w:rFonts w:ascii="Times New Roman" w:hAnsi="Times New Roman" w:cs="Times New Roman"/>
          <w:sz w:val="24"/>
          <w:szCs w:val="24"/>
        </w:rPr>
        <w:t>* Объем ресурсного обеспечения Подпрограммы за счет средств федерального бюджета ежегодно определяется по итогам предоставления субсидии из федерального бюджета на государственную поддержку малого и среднего предпринимательства;</w:t>
      </w:r>
    </w:p>
    <w:p w:rsidR="004C7B6E" w:rsidRPr="003227AA" w:rsidRDefault="009E6B30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7AA">
        <w:rPr>
          <w:rFonts w:ascii="Times New Roman" w:hAnsi="Times New Roman" w:cs="Times New Roman"/>
          <w:sz w:val="24"/>
          <w:szCs w:val="24"/>
        </w:rPr>
        <w:t xml:space="preserve">** В том числе </w:t>
      </w:r>
      <w:r w:rsidR="004C7B6E" w:rsidRPr="003227AA">
        <w:rPr>
          <w:rFonts w:ascii="Times New Roman" w:hAnsi="Times New Roman" w:cs="Times New Roman"/>
          <w:sz w:val="24"/>
          <w:szCs w:val="24"/>
        </w:rPr>
        <w:t xml:space="preserve">195955,28 тыс. рублей - остаток неосвоенных средств федеральных субсидий, полученных в 2012-2013 годах на реализацию мероприятий Республиканской программы развития малого и среднего предпринимательства в Республике Татарстан на </w:t>
      </w:r>
      <w:r w:rsidR="00D55AA6">
        <w:rPr>
          <w:rFonts w:ascii="Times New Roman" w:hAnsi="Times New Roman" w:cs="Times New Roman"/>
          <w:sz w:val="24"/>
          <w:szCs w:val="24"/>
        </w:rPr>
        <w:br/>
      </w:r>
      <w:r w:rsidR="004C7B6E" w:rsidRPr="003227AA">
        <w:rPr>
          <w:rFonts w:ascii="Times New Roman" w:hAnsi="Times New Roman" w:cs="Times New Roman"/>
          <w:sz w:val="24"/>
          <w:szCs w:val="24"/>
        </w:rPr>
        <w:t xml:space="preserve">2011-2013 годы, утвержденной постановлением Кабинета Министров Республики Татарстан от 30.12.2010 </w:t>
      </w:r>
      <w:r w:rsidR="00DA7188" w:rsidRPr="003227AA">
        <w:rPr>
          <w:rFonts w:ascii="Times New Roman" w:hAnsi="Times New Roman" w:cs="Times New Roman"/>
          <w:sz w:val="24"/>
          <w:szCs w:val="24"/>
        </w:rPr>
        <w:t>№</w:t>
      </w:r>
      <w:r w:rsidR="004C7B6E" w:rsidRPr="003227AA">
        <w:rPr>
          <w:rFonts w:ascii="Times New Roman" w:hAnsi="Times New Roman" w:cs="Times New Roman"/>
          <w:sz w:val="24"/>
          <w:szCs w:val="24"/>
        </w:rPr>
        <w:t xml:space="preserve"> 1151, планируемый к освоению в 2014 году</w:t>
      </w:r>
      <w:proofErr w:type="gramStart"/>
      <w:r w:rsidR="00DA7188" w:rsidRPr="003227AA">
        <w:rPr>
          <w:rFonts w:ascii="Times New Roman" w:hAnsi="Times New Roman" w:cs="Times New Roman"/>
          <w:sz w:val="24"/>
          <w:szCs w:val="24"/>
        </w:rPr>
        <w:t>.</w:t>
      </w:r>
      <w:r w:rsidRPr="003227AA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913897" w:rsidRPr="003227AA" w:rsidRDefault="00913897" w:rsidP="003227A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B4368" w:rsidRPr="003227AA" w:rsidRDefault="004A5C3E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DB4368" w:rsidRPr="003227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риложение к </w:t>
      </w:r>
      <w:hyperlink w:anchor="sub_302" w:history="1">
        <w:r w:rsidR="00D073F2" w:rsidRPr="003227A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</w:t>
        </w:r>
        <w:r w:rsidR="00DB4368" w:rsidRPr="003227A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одпрограмме</w:t>
        </w:r>
      </w:hyperlink>
      <w:r w:rsidR="00793489" w:rsidRPr="003227A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0884" w:rsidRPr="003227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DB4368" w:rsidRPr="003227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Развитие малого и среднего предпринимательства в Республ</w:t>
      </w:r>
      <w:r w:rsidR="00793489" w:rsidRPr="003227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ике Татарстан на 2014-2016 годы</w:t>
      </w:r>
      <w:r w:rsidR="00630884" w:rsidRPr="003227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DB4368" w:rsidRPr="003227A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C7B6E" w:rsidRPr="003227A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07B87" w:rsidRPr="003227AA">
        <w:rPr>
          <w:rFonts w:ascii="Times New Roman" w:hAnsi="Times New Roman" w:cs="Times New Roman"/>
          <w:sz w:val="28"/>
          <w:szCs w:val="28"/>
        </w:rPr>
        <w:t>следующей</w:t>
      </w:r>
      <w:r w:rsidR="004C7B6E" w:rsidRPr="003227AA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№</w:t>
      </w:r>
      <w:r w:rsidR="00107B87" w:rsidRPr="003227AA">
        <w:rPr>
          <w:rFonts w:ascii="Times New Roman" w:hAnsi="Times New Roman" w:cs="Times New Roman"/>
          <w:sz w:val="28"/>
          <w:szCs w:val="28"/>
        </w:rPr>
        <w:t xml:space="preserve"> </w:t>
      </w:r>
      <w:r w:rsidR="00717A52" w:rsidRPr="003227AA">
        <w:rPr>
          <w:rFonts w:ascii="Times New Roman" w:hAnsi="Times New Roman" w:cs="Times New Roman"/>
          <w:sz w:val="28"/>
          <w:szCs w:val="28"/>
        </w:rPr>
        <w:t>3</w:t>
      </w:r>
      <w:r w:rsidR="004C7B6E" w:rsidRPr="003227A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DC3C5F" w:rsidRPr="003227AA">
        <w:rPr>
          <w:rFonts w:ascii="Times New Roman" w:hAnsi="Times New Roman" w:cs="Times New Roman"/>
          <w:sz w:val="28"/>
          <w:szCs w:val="28"/>
        </w:rPr>
        <w:t>.</w:t>
      </w:r>
    </w:p>
    <w:p w:rsidR="00125C65" w:rsidRPr="003227AA" w:rsidRDefault="00125C65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FB4EED" w:rsidRPr="003227AA" w:rsidTr="00125C65">
        <w:tc>
          <w:tcPr>
            <w:tcW w:w="5211" w:type="dxa"/>
          </w:tcPr>
          <w:p w:rsidR="00125C65" w:rsidRPr="003227AA" w:rsidRDefault="00125C65" w:rsidP="00322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AA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125C65" w:rsidRPr="003227AA" w:rsidRDefault="00125C65" w:rsidP="00322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7A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                                                                          </w:t>
            </w:r>
          </w:p>
          <w:p w:rsidR="00125C65" w:rsidRPr="003227AA" w:rsidRDefault="00125C65" w:rsidP="00322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125C65" w:rsidRPr="003227AA" w:rsidRDefault="00125C65" w:rsidP="00322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C65" w:rsidRPr="003227AA" w:rsidRDefault="00125C65" w:rsidP="003227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7AA">
              <w:rPr>
                <w:rFonts w:ascii="Times New Roman" w:hAnsi="Times New Roman" w:cs="Times New Roman"/>
                <w:sz w:val="28"/>
                <w:szCs w:val="28"/>
              </w:rPr>
              <w:t>И.Ш.Халиков</w:t>
            </w:r>
          </w:p>
        </w:tc>
      </w:tr>
    </w:tbl>
    <w:p w:rsidR="00125C65" w:rsidRPr="003227AA" w:rsidRDefault="00125C65" w:rsidP="0032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C65" w:rsidRPr="003227AA" w:rsidRDefault="00125C65" w:rsidP="0032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25C65" w:rsidRPr="003227AA" w:rsidSect="00573BD4">
          <w:headerReference w:type="default" r:id="rId16"/>
          <w:headerReference w:type="first" r:id="rId17"/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</w:p>
    <w:p w:rsidR="00087E8B" w:rsidRPr="003227AA" w:rsidRDefault="00087E8B" w:rsidP="003227AA">
      <w:pPr>
        <w:autoSpaceDE w:val="0"/>
        <w:autoSpaceDN w:val="0"/>
        <w:adjustRightInd w:val="0"/>
        <w:spacing w:after="0" w:line="240" w:lineRule="auto"/>
        <w:ind w:left="1020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87E8B" w:rsidRPr="003227AA" w:rsidRDefault="00087E8B" w:rsidP="003227AA">
      <w:pPr>
        <w:autoSpaceDE w:val="0"/>
        <w:autoSpaceDN w:val="0"/>
        <w:adjustRightInd w:val="0"/>
        <w:spacing w:after="0" w:line="240" w:lineRule="auto"/>
        <w:ind w:left="1020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087E8B" w:rsidRPr="003227AA" w:rsidRDefault="00087E8B" w:rsidP="003227AA">
      <w:pPr>
        <w:autoSpaceDE w:val="0"/>
        <w:autoSpaceDN w:val="0"/>
        <w:adjustRightInd w:val="0"/>
        <w:spacing w:after="0" w:line="240" w:lineRule="auto"/>
        <w:ind w:left="1020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Кабинета Министров </w:t>
      </w:r>
    </w:p>
    <w:p w:rsidR="00087E8B" w:rsidRPr="003227AA" w:rsidRDefault="00087E8B" w:rsidP="003227AA">
      <w:pPr>
        <w:autoSpaceDE w:val="0"/>
        <w:autoSpaceDN w:val="0"/>
        <w:adjustRightInd w:val="0"/>
        <w:spacing w:after="0" w:line="240" w:lineRule="auto"/>
        <w:ind w:left="1020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087E8B" w:rsidRPr="003227AA" w:rsidRDefault="00087E8B" w:rsidP="003227AA">
      <w:pPr>
        <w:autoSpaceDE w:val="0"/>
        <w:autoSpaceDN w:val="0"/>
        <w:adjustRightInd w:val="0"/>
        <w:spacing w:after="0" w:line="240" w:lineRule="auto"/>
        <w:ind w:left="1020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______</w:t>
      </w:r>
    </w:p>
    <w:p w:rsidR="00087E8B" w:rsidRPr="003227AA" w:rsidRDefault="00087E8B" w:rsidP="003227AA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Theme="minorEastAsia" w:hAnsi="Arial" w:cs="Arial"/>
          <w:i/>
          <w:iCs/>
          <w:sz w:val="24"/>
          <w:szCs w:val="24"/>
          <w:shd w:val="clear" w:color="auto" w:fill="F0F0F0"/>
          <w:lang w:eastAsia="ru-RU"/>
        </w:rPr>
      </w:pPr>
    </w:p>
    <w:p w:rsidR="00087E8B" w:rsidRPr="003227AA" w:rsidRDefault="0071622B" w:rsidP="003227AA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«П</w:t>
      </w:r>
      <w:r w:rsidR="00087E8B" w:rsidRPr="003227AA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риложение № 1</w:t>
      </w:r>
    </w:p>
    <w:p w:rsidR="00087E8B" w:rsidRPr="003227AA" w:rsidRDefault="00087E8B" w:rsidP="003227AA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227AA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 xml:space="preserve">к </w:t>
      </w:r>
      <w:hyperlink w:anchor="sub_102" w:history="1">
        <w:r w:rsidRPr="003227AA">
          <w:rPr>
            <w:rFonts w:ascii="Times New Roman" w:eastAsiaTheme="minorEastAsia" w:hAnsi="Times New Roman" w:cs="Times New Roman"/>
            <w:bCs/>
            <w:sz w:val="24"/>
            <w:szCs w:val="28"/>
            <w:lang w:eastAsia="ru-RU"/>
          </w:rPr>
          <w:t>государственной программе</w:t>
        </w:r>
      </w:hyperlink>
    </w:p>
    <w:p w:rsidR="00087E8B" w:rsidRPr="003227AA" w:rsidRDefault="00087E8B" w:rsidP="003227AA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227AA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 xml:space="preserve">«Экономическое развитие и </w:t>
      </w:r>
      <w:proofErr w:type="gramStart"/>
      <w:r w:rsidRPr="003227AA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инновационная</w:t>
      </w:r>
      <w:proofErr w:type="gramEnd"/>
    </w:p>
    <w:p w:rsidR="00087E8B" w:rsidRPr="003227AA" w:rsidRDefault="00087E8B" w:rsidP="003227AA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227AA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экономика Республики Татарстан</w:t>
      </w:r>
    </w:p>
    <w:p w:rsidR="00087E8B" w:rsidRPr="003227AA" w:rsidRDefault="00087E8B" w:rsidP="003227AA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</w:pPr>
      <w:r w:rsidRPr="003227AA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на 2014-2020 годы»</w:t>
      </w:r>
    </w:p>
    <w:p w:rsidR="00C14CA2" w:rsidRPr="003227AA" w:rsidRDefault="00C14CA2" w:rsidP="003227AA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087E8B" w:rsidRPr="003227AA" w:rsidRDefault="00087E8B" w:rsidP="003227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227A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Цели, задачи, индикаторы оценки результатов государственной программы «Экономическое развитие и инновационная экономика Республики Татарстан на 2014-2020 годы»</w:t>
      </w: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1996"/>
        <w:gridCol w:w="2870"/>
        <w:gridCol w:w="998"/>
        <w:gridCol w:w="873"/>
        <w:gridCol w:w="1122"/>
        <w:gridCol w:w="1123"/>
        <w:gridCol w:w="998"/>
        <w:gridCol w:w="1123"/>
        <w:gridCol w:w="1122"/>
        <w:gridCol w:w="998"/>
      </w:tblGrid>
      <w:tr w:rsidR="00087E8B" w:rsidRPr="003227AA" w:rsidTr="00407BE5">
        <w:tc>
          <w:tcPr>
            <w:tcW w:w="19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Наименование цели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Наименование задачи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8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Значения индикаторов по годам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2013 год (базовый)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2015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2016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2017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2018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2019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2020 год</w:t>
            </w:r>
          </w:p>
        </w:tc>
      </w:tr>
      <w:tr w:rsidR="00087E8B" w:rsidRPr="003227AA" w:rsidTr="00407BE5">
        <w:tc>
          <w:tcPr>
            <w:tcW w:w="19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Создание благоприятных условий для гармоничного развития экономики Республики Татарстан и обеспечения </w:t>
            </w:r>
            <w:proofErr w:type="gramStart"/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роста уровня жизни населения Республики</w:t>
            </w:r>
            <w:proofErr w:type="gramEnd"/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Татарстан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Повышение эффективности государственного управления и создание условий для развития инновационной деятельности и промышленного производства;</w:t>
            </w:r>
          </w:p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создание условий для эффективного функционирования и развития малого и среднего предпринимательства как важнейшего компонента формирования </w:t>
            </w: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инновационной экономики, а также увеличение его вклада в решение задач социально-экономического развития Республики Татарстан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индекс физического объема валового регионального продукта,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102,3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104,7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107,1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108,0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объем инвестиций в основной капитал (за исключением бюджетных средств) в </w:t>
            </w:r>
            <w:proofErr w:type="gramStart"/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расчете</w:t>
            </w:r>
            <w:proofErr w:type="gramEnd"/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на одного человека, тыс. рублей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116,0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125,0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150,0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объем прямых иностранных инвестиций в </w:t>
            </w:r>
            <w:proofErr w:type="gramStart"/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расчете</w:t>
            </w:r>
            <w:proofErr w:type="gramEnd"/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на одного жителя Республики Татарстан, долларов США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1500,0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 xml:space="preserve">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</w:t>
            </w: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предпринимателей, в общей численности занятого населения, </w:t>
            </w: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26,4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27,0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27,0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27,0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субъектов малого и среднего предпринимательства (включая индивидуальных предпринимателей) в </w:t>
            </w:r>
            <w:proofErr w:type="gramStart"/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расчете</w:t>
            </w:r>
            <w:proofErr w:type="gramEnd"/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 xml:space="preserve"> на 1 тыс. человек населения, 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36,6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37,0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37,0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инновационной продукции в общем объеме промышленного производства,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40,0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удельный вес организаций, осуществляющих технологические инновации, в </w:t>
            </w:r>
            <w:proofErr w:type="gramStart"/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общем</w:t>
            </w:r>
            <w:proofErr w:type="gramEnd"/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количестве обследованных организаций,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28,5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31,8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уровень удовлетворенности заявителей Республики Татарстан качеством предоставления государственных и муниципальных услуг к 2018 году,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доля экспорта </w:t>
            </w:r>
            <w:proofErr w:type="spellStart"/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несырьевой</w:t>
            </w:r>
            <w:proofErr w:type="spellEnd"/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продукции в общем объеме производства,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23,0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40,0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аукционов в электронной форме от общего числа проведенных торгов,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98,8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конкурентных закупок (количество участников более одного к общей сумме торгов),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79,94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71,32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72,78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72,26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72,7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отношение количества регулируемых организаций, обратившихся с заявлением об утверждении тарифов (цен), к количеству организаций, в отношении которых принято решение органа государственного регулирования тарифов,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количество разработанных генеральных планов сельских поселений, штук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ежегодная корректировка схемы территориального планирования Республики Татарстан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выполненных мероприятий, предусмотренных утвержденными программами (планами) по реализации мер антикоррупционной политики в Комитете Республики Татарстан по социально-экономическому мониторингу,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доля информационных материалов, представленных в срок, от их общего числа, </w:t>
            </w: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100,0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</w:tr>
      <w:tr w:rsidR="00087E8B" w:rsidRPr="003227AA" w:rsidTr="00407BE5">
        <w:tc>
          <w:tcPr>
            <w:tcW w:w="19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доля стоимости контрактов, заключенных в Республике Татарстан по результатам несостоявшихся торгов и запросов котировок у единственного поставщика, исполнителя, подрядчика, в общей стоимости заключенных контрактов, процентов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8,0</w:t>
            </w:r>
          </w:p>
        </w:tc>
      </w:tr>
      <w:tr w:rsidR="00087E8B" w:rsidRPr="003227AA" w:rsidTr="00407BE5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стимулирование социально ориентированной деятельности некоммерческих организаций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количество социально ориентированных некоммерческих организаций, которым оказана поддержка, 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не менее 332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не менее 348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не менее 364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не менее 380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E8B" w:rsidRPr="003227AA" w:rsidRDefault="00087E8B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</w:t>
            </w:r>
            <w:r w:rsidR="0071622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»</w:t>
            </w:r>
            <w:r w:rsidR="009A4A22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</w:tbl>
    <w:p w:rsidR="00087E8B" w:rsidRPr="003227AA" w:rsidRDefault="00087E8B" w:rsidP="003227AA">
      <w:pPr>
        <w:spacing w:after="0" w:line="240" w:lineRule="auto"/>
        <w:rPr>
          <w:rFonts w:ascii="Times New Roman" w:hAnsi="Times New Roman" w:cs="Times New Roman"/>
        </w:rPr>
      </w:pPr>
    </w:p>
    <w:p w:rsidR="00087E8B" w:rsidRPr="003227AA" w:rsidRDefault="00087E8B" w:rsidP="003227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94CE2"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573CE"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C08"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Кабинета Министров </w:t>
      </w: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______</w:t>
      </w: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AC7" w:rsidRPr="003227AA" w:rsidRDefault="00630884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2AC7"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left="10773" w:hang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государственной программе </w:t>
      </w:r>
      <w:r w:rsidR="00630884"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развитие и инновационная экономика Республики Татарстан на 2014 – 2020 годы</w:t>
      </w:r>
      <w:r w:rsidR="00630884" w:rsidRPr="003227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left="10773" w:right="-454" w:hanging="1"/>
        <w:jc w:val="center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left="10773" w:right="-454" w:hanging="1"/>
        <w:jc w:val="center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Ресурсное обеспечение реализации </w:t>
      </w: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государственной программы </w:t>
      </w:r>
      <w:r w:rsidR="00630884" w:rsidRPr="003227A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 w:rsidRPr="003227A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Экономическое развитие и инновационная экономика Республики Татарстан </w:t>
      </w: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 2014 – 2020 годы</w:t>
      </w:r>
      <w:r w:rsidR="00630884" w:rsidRPr="003227A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9E6B30" w:rsidRPr="003227AA" w:rsidRDefault="009E6B30" w:rsidP="003227AA">
      <w:pPr>
        <w:autoSpaceDE w:val="0"/>
        <w:autoSpaceDN w:val="0"/>
        <w:adjustRightInd w:val="0"/>
        <w:spacing w:after="0" w:line="240" w:lineRule="auto"/>
        <w:ind w:right="-454"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right="-454"/>
        <w:jc w:val="right"/>
        <w:outlineLvl w:val="1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227AA">
        <w:rPr>
          <w:rFonts w:ascii="Times New Roman" w:eastAsia="Times New Roman" w:hAnsi="Times New Roman" w:cs="Arial"/>
          <w:sz w:val="24"/>
          <w:szCs w:val="24"/>
          <w:lang w:eastAsia="ru-RU"/>
        </w:rPr>
        <w:t>(тыс.рублей)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1708"/>
        <w:gridCol w:w="1735"/>
        <w:gridCol w:w="1276"/>
        <w:gridCol w:w="1419"/>
        <w:gridCol w:w="1277"/>
        <w:gridCol w:w="1418"/>
        <w:gridCol w:w="1419"/>
        <w:gridCol w:w="1418"/>
        <w:gridCol w:w="1695"/>
      </w:tblGrid>
      <w:tr w:rsidR="00BA2EF0" w:rsidRPr="003227AA" w:rsidTr="00BF4F96">
        <w:tc>
          <w:tcPr>
            <w:tcW w:w="2511" w:type="dxa"/>
            <w:vMerge w:val="restart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962" w:type="dxa"/>
            <w:gridSpan w:val="7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1695" w:type="dxa"/>
            <w:vMerge w:val="restart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BA2EF0" w:rsidRPr="003227AA" w:rsidTr="00012AC7">
        <w:tc>
          <w:tcPr>
            <w:tcW w:w="2511" w:type="dxa"/>
            <w:vMerge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left="-108"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6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9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277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9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695" w:type="dxa"/>
            <w:vMerge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outlineLvl w:val="1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BA2EF0" w:rsidRPr="003227AA" w:rsidTr="00012AC7">
        <w:trPr>
          <w:trHeight w:val="1310"/>
        </w:trPr>
        <w:tc>
          <w:tcPr>
            <w:tcW w:w="2511" w:type="dxa"/>
            <w:shd w:val="clear" w:color="auto" w:fill="auto"/>
          </w:tcPr>
          <w:p w:rsidR="00012AC7" w:rsidRPr="003227AA" w:rsidRDefault="00012AC7" w:rsidP="00322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государственной экономической политики в Республике Татарстан на 2014 –  2020 годы</w:t>
            </w:r>
          </w:p>
        </w:tc>
        <w:tc>
          <w:tcPr>
            <w:tcW w:w="1708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</w:tc>
        <w:tc>
          <w:tcPr>
            <w:tcW w:w="1735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671 313,7</w:t>
            </w:r>
          </w:p>
        </w:tc>
        <w:tc>
          <w:tcPr>
            <w:tcW w:w="1276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637 302,6</w:t>
            </w:r>
          </w:p>
        </w:tc>
        <w:tc>
          <w:tcPr>
            <w:tcW w:w="1419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649 306,7</w:t>
            </w:r>
          </w:p>
        </w:tc>
        <w:tc>
          <w:tcPr>
            <w:tcW w:w="1277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9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418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615 969,0</w:t>
            </w:r>
          </w:p>
        </w:tc>
        <w:tc>
          <w:tcPr>
            <w:tcW w:w="1695" w:type="dxa"/>
            <w:shd w:val="clear" w:color="auto" w:fill="auto"/>
          </w:tcPr>
          <w:p w:rsidR="00012AC7" w:rsidRPr="003227AA" w:rsidRDefault="00012A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4 421 799,0</w:t>
            </w:r>
          </w:p>
        </w:tc>
      </w:tr>
      <w:tr w:rsidR="00BA2EF0" w:rsidRPr="003227AA" w:rsidTr="00012AC7">
        <w:trPr>
          <w:trHeight w:val="843"/>
        </w:trPr>
        <w:tc>
          <w:tcPr>
            <w:tcW w:w="2511" w:type="dxa"/>
            <w:vMerge w:val="restart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 в Республике Татарстан на 2014 – 2016 годы</w:t>
            </w:r>
          </w:p>
        </w:tc>
        <w:tc>
          <w:tcPr>
            <w:tcW w:w="170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</w:tc>
        <w:tc>
          <w:tcPr>
            <w:tcW w:w="173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1313617,0</w:t>
            </w:r>
            <w:r w:rsidR="009E6B30"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</w:t>
            </w:r>
          </w:p>
        </w:tc>
        <w:tc>
          <w:tcPr>
            <w:tcW w:w="1277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2313617,0</w:t>
            </w:r>
            <w:r w:rsidR="009E6B30"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E6B30" w:rsidRPr="003227AA" w:rsidTr="00012AC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735" w:type="dxa"/>
            <w:shd w:val="clear" w:color="auto" w:fill="auto"/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3191088,13**</w:t>
            </w:r>
          </w:p>
        </w:tc>
        <w:tc>
          <w:tcPr>
            <w:tcW w:w="1276" w:type="dxa"/>
            <w:shd w:val="clear" w:color="auto" w:fill="auto"/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95" w:type="dxa"/>
            <w:shd w:val="clear" w:color="auto" w:fill="auto"/>
          </w:tcPr>
          <w:p w:rsidR="009E6B30" w:rsidRPr="003227AA" w:rsidRDefault="009E6B3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AA">
              <w:rPr>
                <w:rFonts w:ascii="Times New Roman" w:hAnsi="Times New Roman" w:cs="Times New Roman"/>
                <w:sz w:val="24"/>
                <w:szCs w:val="24"/>
              </w:rPr>
              <w:t>3191088,13**</w:t>
            </w:r>
          </w:p>
        </w:tc>
      </w:tr>
      <w:tr w:rsidR="00BA2EF0" w:rsidRPr="003227AA" w:rsidTr="00012AC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7 203,8</w:t>
            </w:r>
          </w:p>
        </w:tc>
        <w:tc>
          <w:tcPr>
            <w:tcW w:w="1276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7 203,8</w:t>
            </w:r>
          </w:p>
        </w:tc>
      </w:tr>
      <w:tr w:rsidR="00BA2EF0" w:rsidRPr="003227AA" w:rsidTr="00012AC7">
        <w:trPr>
          <w:trHeight w:val="286"/>
        </w:trPr>
        <w:tc>
          <w:tcPr>
            <w:tcW w:w="2511" w:type="dxa"/>
            <w:vMerge w:val="restart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социально </w:t>
            </w: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ориентированных некоммерческих организаций в Республике Татарстан на 2014 – 2016 годы</w:t>
            </w:r>
          </w:p>
        </w:tc>
        <w:tc>
          <w:tcPr>
            <w:tcW w:w="170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</w:t>
            </w: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173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193 630,0</w:t>
            </w:r>
          </w:p>
        </w:tc>
        <w:tc>
          <w:tcPr>
            <w:tcW w:w="1276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151 680,0</w:t>
            </w: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151 380,0</w:t>
            </w:r>
          </w:p>
        </w:tc>
        <w:tc>
          <w:tcPr>
            <w:tcW w:w="1277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496 690,0</w:t>
            </w:r>
          </w:p>
        </w:tc>
      </w:tr>
      <w:tr w:rsidR="00BA2EF0" w:rsidRPr="003227AA" w:rsidTr="00012AC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3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A2EF0" w:rsidRPr="003227AA" w:rsidTr="00012AC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73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A2EF0" w:rsidRPr="003227AA" w:rsidTr="00012AC7">
        <w:trPr>
          <w:trHeight w:val="286"/>
        </w:trPr>
        <w:tc>
          <w:tcPr>
            <w:tcW w:w="2511" w:type="dxa"/>
            <w:vMerge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165 200,0</w:t>
            </w:r>
          </w:p>
        </w:tc>
        <w:tc>
          <w:tcPr>
            <w:tcW w:w="1276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162 800,0</w:t>
            </w: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166 600,0</w:t>
            </w:r>
          </w:p>
        </w:tc>
        <w:tc>
          <w:tcPr>
            <w:tcW w:w="1277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:rsidR="00415288" w:rsidRPr="003227AA" w:rsidRDefault="00415288" w:rsidP="003227AA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494 600,0</w:t>
            </w:r>
          </w:p>
        </w:tc>
      </w:tr>
      <w:tr w:rsidR="004B5E33" w:rsidRPr="003227AA" w:rsidTr="004B5E33">
        <w:trPr>
          <w:trHeight w:val="25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Программе,</w:t>
            </w:r>
          </w:p>
        </w:tc>
        <w:tc>
          <w:tcPr>
            <w:tcW w:w="17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5 542 152,67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1 451 882,60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1 467 386,70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615 969,00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615 969,00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615 969,00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615 969,00</w:t>
            </w:r>
          </w:p>
        </w:tc>
        <w:tc>
          <w:tcPr>
            <w:tcW w:w="1695" w:type="dxa"/>
            <w:vMerge w:val="restart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10 925 297,97</w:t>
            </w:r>
          </w:p>
        </w:tc>
      </w:tr>
      <w:tr w:rsidR="004B5E33" w:rsidRPr="003227AA" w:rsidTr="004B5E33">
        <w:trPr>
          <w:trHeight w:val="264"/>
        </w:trPr>
        <w:tc>
          <w:tcPr>
            <w:tcW w:w="4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B5E33" w:rsidRPr="003227AA" w:rsidTr="004B5E33">
        <w:trPr>
          <w:trHeight w:val="296"/>
        </w:trPr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right="-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Республики Татарстан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2 178 560,74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1 288 982,60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1 300 686,70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615 969,00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615 969,00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615 969,00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615 969,00</w:t>
            </w:r>
          </w:p>
        </w:tc>
        <w:tc>
          <w:tcPr>
            <w:tcW w:w="1695" w:type="dxa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7 232 106,04</w:t>
            </w:r>
          </w:p>
        </w:tc>
      </w:tr>
      <w:tr w:rsidR="004B5E33" w:rsidRPr="003227AA" w:rsidTr="004B5E33">
        <w:trPr>
          <w:trHeight w:val="271"/>
        </w:trPr>
        <w:tc>
          <w:tcPr>
            <w:tcW w:w="4219" w:type="dxa"/>
            <w:gridSpan w:val="2"/>
            <w:shd w:val="clear" w:color="auto" w:fill="auto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3 191 088,13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*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*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3 191 088,13</w:t>
            </w:r>
          </w:p>
        </w:tc>
      </w:tr>
      <w:tr w:rsidR="004B5E33" w:rsidRPr="003227AA" w:rsidTr="004B5E33">
        <w:trPr>
          <w:trHeight w:val="271"/>
        </w:trPr>
        <w:tc>
          <w:tcPr>
            <w:tcW w:w="4219" w:type="dxa"/>
            <w:gridSpan w:val="2"/>
            <w:shd w:val="clear" w:color="auto" w:fill="auto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300,00</w:t>
            </w:r>
          </w:p>
        </w:tc>
      </w:tr>
      <w:tr w:rsidR="004B5E33" w:rsidRPr="003227AA" w:rsidTr="004B5E33">
        <w:trPr>
          <w:trHeight w:val="271"/>
        </w:trPr>
        <w:tc>
          <w:tcPr>
            <w:tcW w:w="4219" w:type="dxa"/>
            <w:gridSpan w:val="2"/>
            <w:shd w:val="clear" w:color="auto" w:fill="auto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ind w:right="16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172 403,80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162 800,00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166 600,00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695" w:type="dxa"/>
            <w:vAlign w:val="center"/>
          </w:tcPr>
          <w:p w:rsidR="004B5E33" w:rsidRPr="003227AA" w:rsidRDefault="004B5E3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27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501 803,80</w:t>
            </w:r>
          </w:p>
        </w:tc>
      </w:tr>
    </w:tbl>
    <w:p w:rsidR="00012AC7" w:rsidRPr="003227AA" w:rsidRDefault="00012AC7" w:rsidP="003227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6F41" w:rsidRPr="003227AA" w:rsidRDefault="00F26F41" w:rsidP="003227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AA">
        <w:rPr>
          <w:rFonts w:ascii="Times New Roman" w:eastAsia="Calibri" w:hAnsi="Times New Roman" w:cs="Times New Roman"/>
          <w:sz w:val="24"/>
          <w:szCs w:val="24"/>
        </w:rPr>
        <w:t xml:space="preserve">*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подпрограммы </w:t>
      </w:r>
      <w:r w:rsidR="00630884" w:rsidRPr="003227AA">
        <w:rPr>
          <w:rFonts w:ascii="Times New Roman" w:eastAsia="Calibri" w:hAnsi="Times New Roman" w:cs="Times New Roman"/>
          <w:sz w:val="24"/>
          <w:szCs w:val="24"/>
        </w:rPr>
        <w:t>«</w:t>
      </w:r>
      <w:r w:rsidRPr="003227AA">
        <w:rPr>
          <w:rFonts w:ascii="Times New Roman" w:eastAsia="Calibri" w:hAnsi="Times New Roman" w:cs="Times New Roman"/>
          <w:sz w:val="24"/>
          <w:szCs w:val="24"/>
        </w:rPr>
        <w:t>Развитие малого и среднего предпринимательства в Республике Татарстан на 2014-2016 годы</w:t>
      </w:r>
      <w:r w:rsidR="00630884" w:rsidRPr="003227AA">
        <w:rPr>
          <w:rFonts w:ascii="Times New Roman" w:eastAsia="Calibri" w:hAnsi="Times New Roman" w:cs="Times New Roman"/>
          <w:sz w:val="24"/>
          <w:szCs w:val="24"/>
        </w:rPr>
        <w:t>»</w:t>
      </w:r>
      <w:r w:rsidRPr="003227A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26F41" w:rsidRPr="003227AA" w:rsidRDefault="004B5E33" w:rsidP="003227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7AA">
        <w:rPr>
          <w:rFonts w:ascii="Times New Roman" w:eastAsia="Calibri" w:hAnsi="Times New Roman" w:cs="Times New Roman"/>
          <w:sz w:val="24"/>
          <w:szCs w:val="24"/>
        </w:rPr>
        <w:t xml:space="preserve">** В том числе </w:t>
      </w:r>
      <w:r w:rsidR="00F26F41" w:rsidRPr="003227AA">
        <w:rPr>
          <w:rFonts w:ascii="Times New Roman" w:eastAsia="Calibri" w:hAnsi="Times New Roman" w:cs="Times New Roman"/>
          <w:sz w:val="24"/>
          <w:szCs w:val="24"/>
        </w:rPr>
        <w:t xml:space="preserve">195955,28 тыс. рублей - остаток неосвоенных средств федеральных субсидий, полученных в 2012-2013 годах на реализацию мероприятий Республиканской программы развития малого и среднего предпринимательства в Республике Татарстан на 2011-2013 годы, утвержденной постановлением Кабинета Министров Республики Татарстан от 30.12.2010 </w:t>
      </w:r>
      <w:r w:rsidR="006B191A" w:rsidRPr="003227AA">
        <w:rPr>
          <w:rFonts w:ascii="Times New Roman" w:eastAsia="Calibri" w:hAnsi="Times New Roman" w:cs="Times New Roman"/>
          <w:sz w:val="24"/>
          <w:szCs w:val="24"/>
        </w:rPr>
        <w:t>№</w:t>
      </w:r>
      <w:r w:rsidR="00F26F41" w:rsidRPr="003227AA">
        <w:rPr>
          <w:rFonts w:ascii="Times New Roman" w:eastAsia="Calibri" w:hAnsi="Times New Roman" w:cs="Times New Roman"/>
          <w:sz w:val="24"/>
          <w:szCs w:val="24"/>
        </w:rPr>
        <w:t xml:space="preserve"> 1151, планируемый к освоению в 2014 году</w:t>
      </w:r>
      <w:proofErr w:type="gramStart"/>
      <w:r w:rsidR="00960B11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F26F41" w:rsidRPr="003227AA" w:rsidRDefault="00F26F41" w:rsidP="003227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27AA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3227A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№3</w:t>
      </w: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3227AA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3227AA">
        <w:rPr>
          <w:rFonts w:ascii="Times New Roman" w:hAnsi="Times New Roman" w:cs="Times New Roman"/>
          <w:bCs/>
          <w:sz w:val="24"/>
          <w:szCs w:val="24"/>
        </w:rPr>
        <w:t xml:space="preserve">Кабинета Министров </w:t>
      </w: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3227AA">
        <w:rPr>
          <w:rFonts w:ascii="Times New Roman" w:hAnsi="Times New Roman" w:cs="Times New Roman"/>
          <w:bCs/>
          <w:sz w:val="24"/>
          <w:szCs w:val="24"/>
        </w:rPr>
        <w:t xml:space="preserve">Республики Татарстан </w:t>
      </w: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3227AA">
        <w:rPr>
          <w:rFonts w:ascii="Times New Roman" w:hAnsi="Times New Roman" w:cs="Times New Roman"/>
          <w:bCs/>
          <w:sz w:val="24"/>
          <w:szCs w:val="24"/>
        </w:rPr>
        <w:t xml:space="preserve">от _______ № ______ </w:t>
      </w: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3227AA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3227AA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302" w:history="1">
        <w:r w:rsidRPr="003227AA">
          <w:rPr>
            <w:rFonts w:ascii="Times New Roman" w:hAnsi="Times New Roman" w:cs="Times New Roman"/>
            <w:bCs/>
            <w:sz w:val="24"/>
            <w:szCs w:val="24"/>
          </w:rPr>
          <w:t>подпрограмме</w:t>
        </w:r>
      </w:hyperlink>
      <w:r w:rsidRPr="003227AA">
        <w:rPr>
          <w:rFonts w:ascii="Times New Roman" w:hAnsi="Times New Roman" w:cs="Times New Roman"/>
          <w:bCs/>
          <w:sz w:val="24"/>
          <w:szCs w:val="24"/>
        </w:rPr>
        <w:t xml:space="preserve"> «Развитие малого</w:t>
      </w: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  <w:r w:rsidRPr="003227AA">
        <w:rPr>
          <w:rFonts w:ascii="Times New Roman" w:hAnsi="Times New Roman" w:cs="Times New Roman"/>
          <w:bCs/>
          <w:sz w:val="24"/>
          <w:szCs w:val="24"/>
        </w:rPr>
        <w:t>и среднего предпринимательства в</w:t>
      </w: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bCs/>
          <w:sz w:val="24"/>
          <w:szCs w:val="24"/>
        </w:rPr>
      </w:pPr>
      <w:r w:rsidRPr="003227AA">
        <w:rPr>
          <w:rFonts w:ascii="Times New Roman" w:hAnsi="Times New Roman" w:cs="Times New Roman"/>
          <w:bCs/>
          <w:sz w:val="24"/>
          <w:szCs w:val="24"/>
        </w:rPr>
        <w:t>Республике Татарстан на 2014-2016 годы»</w:t>
      </w: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407BE5" w:rsidRPr="003227AA" w:rsidRDefault="00407BE5" w:rsidP="003227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227AA">
        <w:rPr>
          <w:rFonts w:ascii="Times New Roman" w:hAnsi="Times New Roman" w:cs="Times New Roman"/>
          <w:b/>
          <w:bCs/>
          <w:sz w:val="24"/>
          <w:szCs w:val="24"/>
        </w:rPr>
        <w:t>Цели, задачи, индикаторы оценки результатов подпрограммы «Развитие малого и среднего предпринимательства в Республике Татарстан на 2014-2016 годы» и финансирование по мероприятиям подпрограммы</w:t>
      </w:r>
    </w:p>
    <w:p w:rsidR="00AC3A88" w:rsidRPr="003227AA" w:rsidRDefault="00AC3A88" w:rsidP="003227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904"/>
        <w:gridCol w:w="2579"/>
        <w:gridCol w:w="1034"/>
        <w:gridCol w:w="1035"/>
        <w:gridCol w:w="1029"/>
        <w:gridCol w:w="907"/>
        <w:gridCol w:w="1805"/>
        <w:gridCol w:w="48"/>
        <w:gridCol w:w="1366"/>
        <w:gridCol w:w="1290"/>
        <w:gridCol w:w="1290"/>
      </w:tblGrid>
      <w:tr w:rsidR="003227AA" w:rsidRPr="003227AA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Наименование основных мероприятий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Финансирование, тыс. рублей</w:t>
            </w:r>
          </w:p>
        </w:tc>
      </w:tr>
      <w:tr w:rsidR="003227AA" w:rsidRPr="003227AA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2013 год (базовый)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368" w:rsidRPr="003227AA" w:rsidRDefault="00DB436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2016 год</w:t>
            </w:r>
          </w:p>
        </w:tc>
      </w:tr>
      <w:tr w:rsidR="003227AA" w:rsidRPr="003227AA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11</w:t>
            </w:r>
          </w:p>
        </w:tc>
      </w:tr>
      <w:tr w:rsidR="003227AA" w:rsidRPr="003227AA" w:rsidTr="00742E29">
        <w:tc>
          <w:tcPr>
            <w:tcW w:w="157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Наименование цели: создание условий для эффективного функционирования и развития МСП как важнейшего компонента формирования инновационной экономики, а также увеличение его вклада в решение задач социально-экономического развития Республики Татарстан</w:t>
            </w:r>
          </w:p>
        </w:tc>
      </w:tr>
      <w:tr w:rsidR="003227AA" w:rsidRPr="003227AA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населения, 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26,4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27,0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27,0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27,0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742E29">
        <w:tc>
          <w:tcPr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субъектов малого и среднего предпринимательства (включая индивидуальных предпринимателей) в </w:t>
            </w:r>
            <w:proofErr w:type="gramStart"/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расчете</w:t>
            </w:r>
            <w:proofErr w:type="gramEnd"/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 xml:space="preserve"> на 1 тыс. человек населения,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37,0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37,0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227AA">
              <w:rPr>
                <w:rFonts w:ascii="Times New Roman" w:eastAsiaTheme="minorEastAsia" w:hAnsi="Times New Roman" w:cs="Times New Roman"/>
                <w:lang w:eastAsia="ru-RU"/>
              </w:rPr>
              <w:t>37,0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742E29">
        <w:tc>
          <w:tcPr>
            <w:tcW w:w="157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4" w:name="sub_20114"/>
            <w:r w:rsidRPr="003227AA">
              <w:rPr>
                <w:rFonts w:ascii="Times New Roman" w:hAnsi="Times New Roman" w:cs="Times New Roman"/>
              </w:rPr>
              <w:lastRenderedPageBreak/>
              <w:t>Наименование задачи: содействие технологическому перевооружению производства и повышению производительности труда субъектов МСП в промышленности, а также создание условий для устойчивого развития малых форм хозяйствования в сельской местности</w:t>
            </w:r>
            <w:bookmarkEnd w:id="4"/>
          </w:p>
        </w:tc>
      </w:tr>
      <w:tr w:rsidR="003227AA" w:rsidRPr="003227AA" w:rsidTr="00A42F2C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1. Развитие лизинга оборудования: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субсидирование затрат субъектов малого и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среднего предпринимательства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(«Лизинг-грант»)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B5406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B5406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</w:t>
            </w:r>
            <w:r w:rsidR="00BD6F50" w:rsidRPr="003227AA">
              <w:rPr>
                <w:rFonts w:ascii="Times New Roman" w:hAnsi="Times New Roman" w:cs="Times New Roman"/>
              </w:rPr>
              <w:t>9</w:t>
            </w:r>
            <w:r w:rsidRPr="003227AA">
              <w:rPr>
                <w:rFonts w:ascii="Times New Roman" w:hAnsi="Times New Roman" w:cs="Times New Roman"/>
              </w:rPr>
              <w:t>8000</w:t>
            </w:r>
            <w:r w:rsidR="002528E1" w:rsidRPr="003227AA">
              <w:rPr>
                <w:rFonts w:ascii="Times New Roman" w:hAnsi="Times New Roman" w:cs="Times New Roman"/>
              </w:rPr>
              <w:t>,</w:t>
            </w:r>
            <w:r w:rsidR="00CE1205" w:rsidRPr="00322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</w:t>
            </w:r>
            <w:r w:rsidR="00BD6F50" w:rsidRPr="003227AA">
              <w:rPr>
                <w:rFonts w:ascii="Times New Roman" w:hAnsi="Times New Roman" w:cs="Times New Roman"/>
              </w:rPr>
              <w:t>9</w:t>
            </w:r>
            <w:r w:rsidRPr="003227AA">
              <w:rPr>
                <w:rFonts w:ascii="Times New Roman" w:hAnsi="Times New Roman" w:cs="Times New Roman"/>
              </w:rPr>
              <w:t>7700</w:t>
            </w:r>
            <w:r w:rsidR="002528E1" w:rsidRPr="003227AA">
              <w:rPr>
                <w:rFonts w:ascii="Times New Roman" w:hAnsi="Times New Roman" w:cs="Times New Roman"/>
              </w:rPr>
              <w:t>,0</w:t>
            </w:r>
          </w:p>
        </w:tc>
      </w:tr>
      <w:tr w:rsidR="003227AA" w:rsidRPr="003227AA" w:rsidTr="00A42F2C">
        <w:trPr>
          <w:trHeight w:val="26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420000,00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*</w:t>
            </w:r>
          </w:p>
        </w:tc>
      </w:tr>
      <w:tr w:rsidR="003227AA" w:rsidRPr="003227AA" w:rsidTr="00A42F2C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8F6CFE" w:rsidRPr="003227AA" w:rsidRDefault="008F6CFE" w:rsidP="003227A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B54060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B54060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 (остаток неосвоенных средств)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3789,99</w:t>
            </w:r>
            <w:hyperlink w:anchor="sub_3333" w:history="1">
              <w:r w:rsidRPr="003227AA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C9601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C9601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742E29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2. Субсидирование затрат субъектов МСП и объектов инфраструктуры поддержки субъектов МСП на технологическое присоединение к объектам электросетевого хозяйства, а также иные мероприятия по энергосбережению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бюджет РТ</w:t>
            </w:r>
          </w:p>
          <w:p w:rsidR="00675F97" w:rsidRPr="003227AA" w:rsidRDefault="00675F97" w:rsidP="003227AA"/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</w:tc>
      </w:tr>
      <w:tr w:rsidR="003227AA" w:rsidRPr="003227AA" w:rsidTr="00576CAB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675F97" w:rsidRPr="003227AA" w:rsidRDefault="00675F97" w:rsidP="003227A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97" w:rsidRPr="003227AA" w:rsidRDefault="00220FA3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3333" w:history="1">
              <w:r w:rsidR="00675F97" w:rsidRPr="003227AA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-</w:t>
              </w:r>
            </w:hyperlink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F97" w:rsidRPr="003227AA" w:rsidRDefault="00220FA3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3333" w:history="1">
              <w:r w:rsidR="00675F97" w:rsidRPr="003227AA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*</w:t>
              </w:r>
            </w:hyperlink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5F97" w:rsidRPr="003227AA" w:rsidRDefault="00220FA3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3333" w:history="1">
              <w:r w:rsidR="00675F97" w:rsidRPr="003227AA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*</w:t>
              </w:r>
            </w:hyperlink>
          </w:p>
        </w:tc>
      </w:tr>
      <w:tr w:rsidR="003227AA" w:rsidRPr="003227AA" w:rsidTr="00576CAB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5F97" w:rsidRPr="003227AA" w:rsidRDefault="00675F9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27AA" w:rsidRPr="003227AA" w:rsidTr="00742E29">
        <w:tc>
          <w:tcPr>
            <w:tcW w:w="157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sub_20116"/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Наименование задачи: содействие внедрению технологий, необходимых для производства инновационной и конкурентоспособной продукции</w:t>
            </w:r>
            <w:bookmarkEnd w:id="5"/>
          </w:p>
        </w:tc>
      </w:tr>
      <w:tr w:rsidR="003227AA" w:rsidRPr="003227AA" w:rsidTr="00A42F2C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20117"/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1. Поддержка субъектов МСП, осуществляющих разработку и внедрение инновационной продукции</w:t>
            </w:r>
            <w:bookmarkEnd w:id="6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60000,0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60000,0</w:t>
            </w:r>
          </w:p>
        </w:tc>
      </w:tr>
      <w:tr w:rsidR="003227AA" w:rsidRPr="003227AA" w:rsidTr="00A42F2C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3227AA" w:rsidRPr="003227AA" w:rsidTr="00A42F2C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Количество вновь созданных рабочих мест (включая вновь </w:t>
            </w:r>
            <w:r w:rsidRPr="003227AA">
              <w:rPr>
                <w:rFonts w:ascii="Times New Roman" w:hAnsi="Times New Roman" w:cs="Times New Roman"/>
              </w:rPr>
              <w:lastRenderedPageBreak/>
              <w:t>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7C3B29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(остаток неосвоенных </w:t>
            </w:r>
            <w:r w:rsidRPr="003227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89,12</w:t>
            </w:r>
            <w:hyperlink w:anchor="sub_3333" w:history="1">
              <w:r w:rsidRPr="003227AA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A3479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A3479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227AA" w:rsidRPr="003227AA" w:rsidTr="00742E29">
        <w:tc>
          <w:tcPr>
            <w:tcW w:w="157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Наименование задачи: повышение доступности финансовых ресурсов для субъектов МСП</w:t>
            </w:r>
          </w:p>
        </w:tc>
      </w:tr>
      <w:tr w:rsidR="003227AA" w:rsidRPr="003227AA" w:rsidTr="009938F3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1. Создание фонда финансовой поддержки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субъектов малого и среднего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РТ, МФО (по согласованию)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F30E5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F30E5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F30E5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9500,00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100000,0</w:t>
            </w:r>
          </w:p>
        </w:tc>
      </w:tr>
      <w:tr w:rsidR="003227AA" w:rsidRPr="003227AA" w:rsidTr="009938F3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8E5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C418E5" w:rsidRPr="003227AA">
                <w:rPr>
                  <w:rFonts w:ascii="Times New Roman" w:hAnsi="Times New Roman" w:cs="Times New Roman"/>
                </w:rPr>
                <w:t>10500</w:t>
              </w:r>
            </w:hyperlink>
            <w:r w:rsidR="00C418E5" w:rsidRPr="003227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8E5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C418E5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18E5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C418E5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3227AA" w:rsidRPr="003227AA" w:rsidTr="009938F3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E5" w:rsidRPr="003227AA" w:rsidRDefault="009938F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E5" w:rsidRPr="003227AA" w:rsidRDefault="009938F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E5" w:rsidRPr="003227AA" w:rsidRDefault="009938F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5" w:rsidRPr="003227AA" w:rsidRDefault="00C418E5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18E5" w:rsidRPr="003227AA" w:rsidRDefault="00C418E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C8312D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2. Развитие гарантийных механизмов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поддержки субъектов малого и среднего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РТ,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ГФ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6332B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6332B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107604,11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F6776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F6776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5E7352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A38" w:rsidRPr="003227AA" w:rsidRDefault="00401A38" w:rsidP="003227AA">
            <w:pPr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251076,25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A38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61B57" w:rsidRPr="003227AA"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A38" w:rsidRPr="003227AA" w:rsidRDefault="00961B5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t>-</w:t>
            </w:r>
          </w:p>
        </w:tc>
      </w:tr>
      <w:tr w:rsidR="003227AA" w:rsidRPr="003227AA" w:rsidTr="005E7352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8" w:rsidRPr="003227AA" w:rsidRDefault="006332B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8" w:rsidRPr="003227AA" w:rsidRDefault="006332B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A38" w:rsidRPr="003227AA" w:rsidRDefault="006332B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1A38" w:rsidRPr="003227AA" w:rsidRDefault="00401A38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nil"/>
            </w:tcBorders>
          </w:tcPr>
          <w:p w:rsidR="00401A38" w:rsidRPr="003227AA" w:rsidRDefault="00401A3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742E29">
        <w:tc>
          <w:tcPr>
            <w:tcW w:w="157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" w:name="sub_20118"/>
            <w:r w:rsidRPr="003227AA">
              <w:rPr>
                <w:rFonts w:ascii="Times New Roman" w:hAnsi="Times New Roman" w:cs="Times New Roman"/>
              </w:rPr>
              <w:t>Наименование задачи: создание новых форм и развитие имеющейся инфраструктуры поддержки предпринимательства</w:t>
            </w:r>
            <w:bookmarkEnd w:id="7"/>
          </w:p>
        </w:tc>
      </w:tr>
      <w:tr w:rsidR="003227AA" w:rsidRPr="003227AA" w:rsidTr="00A42F2C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1. Развитие процессов бизнес-инкубирования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и обеспечение текущей деятельности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227AA">
              <w:rPr>
                <w:rFonts w:ascii="Times New Roman" w:hAnsi="Times New Roman" w:cs="Times New Roman"/>
              </w:rPr>
              <w:t>бизнес-инкубаторов</w:t>
            </w:r>
            <w:proofErr w:type="gramEnd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16844,25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17300,0</w:t>
            </w:r>
          </w:p>
        </w:tc>
      </w:tr>
      <w:tr w:rsidR="003227AA" w:rsidRPr="003227AA" w:rsidTr="00A42F2C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7200,00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8F6CFE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8F6CFE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3227AA" w:rsidRPr="003227AA" w:rsidTr="00B17EFD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Количество вновь созданных рабочих мест (включая вновь зарегистрированных </w:t>
            </w:r>
            <w:r w:rsidRPr="003227AA">
              <w:rPr>
                <w:rFonts w:ascii="Times New Roman" w:hAnsi="Times New Roman" w:cs="Times New Roman"/>
              </w:rPr>
              <w:lastRenderedPageBreak/>
              <w:t>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FE59C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B17EF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B17EF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федеральный бюджет (остаток неосвоенных средств)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410,00</w:t>
            </w:r>
            <w:hyperlink w:anchor="sub_3333" w:history="1">
              <w:r w:rsidRPr="003227AA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FA7F51" w:rsidRPr="003227AA"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FA7F51" w:rsidRPr="003227AA">
                <w:rPr>
                  <w:rFonts w:ascii="Times New Roman" w:hAnsi="Times New Roman" w:cs="Times New Roman"/>
                </w:rPr>
                <w:t>-</w:t>
              </w:r>
            </w:hyperlink>
          </w:p>
        </w:tc>
      </w:tr>
      <w:tr w:rsidR="003227AA" w:rsidRPr="003227AA" w:rsidTr="004B5E33">
        <w:trPr>
          <w:trHeight w:val="2530"/>
        </w:trPr>
        <w:tc>
          <w:tcPr>
            <w:tcW w:w="2425" w:type="dxa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 xml:space="preserve">2. Создание Центра инновационно-технической деятельности детей, юношества и молодежи (ПЕРСПЕКТИВА) с участием </w:t>
            </w:r>
            <w:proofErr w:type="gramStart"/>
            <w:r w:rsidRPr="003227AA">
              <w:rPr>
                <w:rFonts w:ascii="Times New Roman" w:hAnsi="Times New Roman" w:cs="Times New Roman"/>
              </w:rPr>
              <w:t>бизнес-инкубатора</w:t>
            </w:r>
            <w:proofErr w:type="gramEnd"/>
            <w:r w:rsidRPr="003227AA">
              <w:rPr>
                <w:rFonts w:ascii="Times New Roman" w:hAnsi="Times New Roman" w:cs="Times New Roman"/>
              </w:rPr>
              <w:t xml:space="preserve"> г. Наб. Челны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Количество заявок, поданных на участие в </w:t>
            </w:r>
            <w:proofErr w:type="gramStart"/>
            <w:r w:rsidRPr="003227AA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3227AA">
              <w:rPr>
                <w:rFonts w:ascii="Times New Roman" w:hAnsi="Times New Roman" w:cs="Times New Roman"/>
              </w:rPr>
              <w:t>, единиц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5213D4">
        <w:trPr>
          <w:trHeight w:val="250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3. Развитие промышленного парка «Тюлячи» (строительство </w:t>
            </w:r>
            <w:r w:rsidRPr="003227AA">
              <w:rPr>
                <w:rFonts w:ascii="Times New Roman" w:hAnsi="Times New Roman" w:cs="Times New Roman"/>
                <w:lang w:val="en-US"/>
              </w:rPr>
              <w:t>I</w:t>
            </w:r>
            <w:r w:rsidRPr="003227AA">
              <w:rPr>
                <w:rFonts w:ascii="Times New Roman" w:hAnsi="Times New Roman" w:cs="Times New Roman"/>
              </w:rPr>
              <w:t xml:space="preserve"> очереди, 10 га)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  <w:p w:rsidR="009C65D5" w:rsidRPr="003227AA" w:rsidRDefault="009C65D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5D5" w:rsidRPr="003227AA" w:rsidRDefault="009C65D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60000,00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8A6CC3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140000,00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8A6CC3">
        <w:trPr>
          <w:trHeight w:val="382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3D4" w:rsidRPr="003227AA" w:rsidRDefault="005213D4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5213D4" w:rsidRPr="003227AA" w:rsidRDefault="005213D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020EE6">
        <w:trPr>
          <w:trHeight w:val="382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4. Развитие частного промышленного парка «Деревообработка» Сабинского муниципального  района Республики Татарстан 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  <w:p w:rsidR="009C65D5" w:rsidRPr="003227AA" w:rsidRDefault="009C65D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5D5" w:rsidRPr="003227AA" w:rsidRDefault="009C65D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60000,00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50691A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140000,00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50691A">
        <w:trPr>
          <w:trHeight w:val="102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E6" w:rsidRPr="003227AA" w:rsidRDefault="00020EE6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020EE6" w:rsidRPr="003227AA" w:rsidRDefault="00020EE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742E29">
        <w:trPr>
          <w:trHeight w:val="102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5. Развитие инновационно-промышленного парка </w:t>
            </w:r>
            <w:r w:rsidRPr="003227AA">
              <w:rPr>
                <w:rFonts w:ascii="Times New Roman" w:hAnsi="Times New Roman" w:cs="Times New Roman"/>
              </w:rPr>
              <w:lastRenderedPageBreak/>
              <w:t>«Высокая гора»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Количество субъектов малого и среднего предпринимательства, </w:t>
            </w:r>
            <w:r w:rsidRPr="003227AA">
              <w:rPr>
                <w:rFonts w:ascii="Times New Roman" w:hAnsi="Times New Roman" w:cs="Times New Roman"/>
              </w:rPr>
              <w:lastRenderedPageBreak/>
              <w:t>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DC5BF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DC5BF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885BB5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70000,00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885BB5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583A" w:rsidRPr="003227AA" w:rsidRDefault="0028583A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A55BB6">
        <w:trPr>
          <w:trHeight w:val="411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6. Создание промышленной площадки «</w:t>
            </w:r>
            <w:proofErr w:type="spellStart"/>
            <w:r w:rsidRPr="003227AA">
              <w:rPr>
                <w:rFonts w:ascii="Times New Roman" w:hAnsi="Times New Roman" w:cs="Times New Roman"/>
              </w:rPr>
              <w:t>Сокуры</w:t>
            </w:r>
            <w:proofErr w:type="spellEnd"/>
            <w:r w:rsidRPr="003227AA">
              <w:rPr>
                <w:rFonts w:ascii="Times New Roman" w:hAnsi="Times New Roman" w:cs="Times New Roman"/>
              </w:rPr>
              <w:t xml:space="preserve">» Лаишевского муниципального района Республики Татарстан 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МСАЖКХ РТ, 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23013,05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BB5BF8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53697,13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BB5BF8">
        <w:trPr>
          <w:trHeight w:val="387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BB6" w:rsidRPr="003227AA" w:rsidRDefault="00A55BB6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A55BB6" w:rsidRPr="003227AA" w:rsidRDefault="00A55BB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475DA1">
        <w:trPr>
          <w:trHeight w:val="387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7. Создание промышленной площадки муниципального уровня №2 по переработке полимеров Новошешминского муниципального района Республики Татарстан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МСАЖКХ РТ,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6300,0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F536E3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14700,0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F536E3">
        <w:trPr>
          <w:trHeight w:val="516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DA1" w:rsidRPr="003227AA" w:rsidRDefault="00475DA1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475DA1" w:rsidRPr="003227AA" w:rsidRDefault="00475DA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077664">
        <w:trPr>
          <w:trHeight w:val="516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8. Создание промышленного парка «Развитие» г.Набережные Челны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МСАЖКХ РТ, МТиДХ РТ,  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122020,0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3227AA">
              <w:rPr>
                <w:rFonts w:ascii="Times New Roman" w:hAnsi="Times New Roman" w:cs="Times New Roman"/>
                <w:i/>
              </w:rPr>
              <w:t xml:space="preserve">(в том числе: 74 390 – МСАЖКХ РТ, </w:t>
            </w:r>
            <w:proofErr w:type="gramEnd"/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27AA">
              <w:rPr>
                <w:rFonts w:ascii="Times New Roman" w:hAnsi="Times New Roman" w:cs="Times New Roman"/>
                <w:i/>
              </w:rPr>
              <w:lastRenderedPageBreak/>
              <w:t>47 630 – МТиДХ РТ)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EB6EA0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284710,00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EB6EA0">
        <w:trPr>
          <w:trHeight w:val="516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664" w:rsidRPr="003227AA" w:rsidRDefault="00077664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</w:tcBorders>
          </w:tcPr>
          <w:p w:rsidR="00077664" w:rsidRPr="003227AA" w:rsidRDefault="0007766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131FD1">
        <w:trPr>
          <w:trHeight w:val="516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9. Создание Агропромышленного парка «</w:t>
            </w:r>
            <w:proofErr w:type="spellStart"/>
            <w:proofErr w:type="gramStart"/>
            <w:r w:rsidRPr="003227AA">
              <w:rPr>
                <w:rFonts w:ascii="Times New Roman" w:hAnsi="Times New Roman" w:cs="Times New Roman"/>
              </w:rPr>
              <w:t>Высокотехноло-гичный</w:t>
            </w:r>
            <w:proofErr w:type="spellEnd"/>
            <w:proofErr w:type="gramEnd"/>
            <w:r w:rsidRPr="003227AA">
              <w:rPr>
                <w:rFonts w:ascii="Times New Roman" w:hAnsi="Times New Roman" w:cs="Times New Roman"/>
              </w:rPr>
              <w:t xml:space="preserve"> молочный комплекс, расположенный в д. </w:t>
            </w:r>
            <w:proofErr w:type="spellStart"/>
            <w:r w:rsidRPr="003227AA">
              <w:rPr>
                <w:rFonts w:ascii="Times New Roman" w:hAnsi="Times New Roman" w:cs="Times New Roman"/>
              </w:rPr>
              <w:t>Мунайка</w:t>
            </w:r>
            <w:proofErr w:type="spellEnd"/>
            <w:r w:rsidRPr="003227AA">
              <w:rPr>
                <w:rFonts w:ascii="Times New Roman" w:hAnsi="Times New Roman" w:cs="Times New Roman"/>
              </w:rPr>
              <w:t xml:space="preserve"> Менделеевского района Республики Татарстан»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МСАЖКХ РТ, 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144000,0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4142E3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336000,0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4142E3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7" w:rsidRPr="003227AA" w:rsidRDefault="00A12CF7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2CF7" w:rsidRPr="003227AA" w:rsidRDefault="00A12CF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D238DE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10. Субсидирование затрат на приобретение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оборудования (для резидентов)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57000,00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135D0B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133000,00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135D0B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E" w:rsidRPr="003227AA" w:rsidRDefault="00D31F4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4E" w:rsidRPr="003227AA" w:rsidRDefault="001B764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764E" w:rsidRPr="003227AA" w:rsidRDefault="001B764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C150F9">
        <w:trPr>
          <w:trHeight w:val="686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11. Субсидирование затрат, связанных с уплатой процентов по кредитам, привлеченным в российских кредитных </w:t>
            </w:r>
            <w:proofErr w:type="gramStart"/>
            <w:r w:rsidRPr="003227AA">
              <w:rPr>
                <w:rFonts w:ascii="Times New Roman" w:hAnsi="Times New Roman" w:cs="Times New Roman"/>
              </w:rPr>
              <w:lastRenderedPageBreak/>
              <w:t>организациях</w:t>
            </w:r>
            <w:proofErr w:type="gramEnd"/>
            <w:r w:rsidRPr="003227AA">
              <w:rPr>
                <w:rFonts w:ascii="Times New Roman" w:hAnsi="Times New Roman" w:cs="Times New Roman"/>
              </w:rPr>
              <w:t xml:space="preserve"> (для резидентов)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3857,14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6C1435">
        <w:trPr>
          <w:trHeight w:val="686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9000,00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6C1435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11C0" w:rsidRPr="003227AA" w:rsidRDefault="006C11C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B77A23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12. Создание Камского центра кластерного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развития субъектов малого и среднего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D31F4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B77A2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  <w:p w:rsidR="006073C5" w:rsidRPr="003227AA" w:rsidRDefault="006073C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9281,50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78000,00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B77A23">
        <w:trPr>
          <w:trHeight w:val="760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251778" w:rsidRPr="003227AA" w:rsidRDefault="0025177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778" w:rsidRPr="003227AA" w:rsidRDefault="0025177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778" w:rsidRPr="003227AA" w:rsidRDefault="0025177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778" w:rsidRPr="003227AA" w:rsidRDefault="0025177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778" w:rsidRPr="003227AA" w:rsidRDefault="0025177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778" w:rsidRPr="003227AA" w:rsidRDefault="0025177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778" w:rsidRPr="003227AA" w:rsidRDefault="00251778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778" w:rsidRPr="003227AA" w:rsidRDefault="0025177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778" w:rsidRPr="003227AA" w:rsidRDefault="0025177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21656,83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778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251778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251778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251778" w:rsidRPr="003227AA">
                <w:rPr>
                  <w:rFonts w:ascii="Times New Roman" w:hAnsi="Times New Roman" w:cs="Times New Roman"/>
                </w:rPr>
                <w:t>-</w:t>
              </w:r>
            </w:hyperlink>
          </w:p>
        </w:tc>
      </w:tr>
      <w:tr w:rsidR="003227AA" w:rsidRPr="003227AA" w:rsidTr="005C40A5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25177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B77A2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251778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2223,80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941AC5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13. Создание центров 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прототипирования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941AC5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  <w:p w:rsidR="00CB290F" w:rsidRPr="003227AA" w:rsidRDefault="00CB290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90F" w:rsidRPr="003227AA" w:rsidRDefault="00CB290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239150,99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78000,00</w:t>
            </w:r>
          </w:p>
        </w:tc>
      </w:tr>
      <w:tr w:rsidR="003227AA" w:rsidRPr="003227AA" w:rsidTr="00941AC5">
        <w:trPr>
          <w:trHeight w:val="516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C9" w:rsidRPr="003227AA" w:rsidRDefault="006D0BC9" w:rsidP="00322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558018,97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C9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6D0BC9" w:rsidRPr="003227AA"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0BC9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6D0BC9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3227AA" w:rsidRPr="003227AA" w:rsidTr="003C5FBD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C9" w:rsidRPr="003227AA" w:rsidRDefault="00385F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C9" w:rsidRPr="003227AA" w:rsidRDefault="006D0BC9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0BC9" w:rsidRPr="003227AA" w:rsidRDefault="006D0BC9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566A0C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8" w:name="sub_20127"/>
            <w:r w:rsidRPr="003227AA">
              <w:rPr>
                <w:rFonts w:ascii="Times New Roman" w:hAnsi="Times New Roman" w:cs="Times New Roman"/>
              </w:rPr>
              <w:t>14. Создание региональных центров инжиниринга</w:t>
            </w:r>
            <w:bookmarkEnd w:id="8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DA757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DA757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</w:t>
            </w:r>
            <w:r w:rsidR="008F6CFE" w:rsidRPr="003227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19296,00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566A0C">
        <w:trPr>
          <w:trHeight w:val="128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45024,00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CF7426" w:rsidRPr="003227AA"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CF7426" w:rsidRPr="003227AA">
                <w:rPr>
                  <w:rFonts w:ascii="Times New Roman" w:hAnsi="Times New Roman" w:cs="Times New Roman"/>
                </w:rPr>
                <w:t>-</w:t>
              </w:r>
            </w:hyperlink>
          </w:p>
        </w:tc>
      </w:tr>
      <w:tr w:rsidR="003227AA" w:rsidRPr="003227AA" w:rsidTr="00566A0C">
        <w:trPr>
          <w:trHeight w:val="127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AA">
              <w:rPr>
                <w:rFonts w:ascii="Times New Roman" w:hAnsi="Times New Roman" w:cs="Times New Roman"/>
                <w:sz w:val="22"/>
                <w:szCs w:val="22"/>
              </w:rPr>
              <w:t>федеральный бюджет (остаток неосвоенных средств)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185019,31</w:t>
            </w:r>
            <w:hyperlink w:anchor="sub_3333" w:history="1">
              <w:r w:rsidRPr="003227AA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8F6CFE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8F6CFE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3227AA" w:rsidRPr="003227AA" w:rsidTr="00DA757F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Количество вновь созданных рабочих мест </w:t>
            </w:r>
            <w:r w:rsidRPr="003227AA">
              <w:rPr>
                <w:rFonts w:ascii="Times New Roman" w:hAnsi="Times New Roman" w:cs="Times New Roman"/>
              </w:rPr>
              <w:lastRenderedPageBreak/>
              <w:t>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DA757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DA757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DA757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DA757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4980,00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906F59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15. Развитие региональных центров инжиниринга, созданных в 2013 году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199150,00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E51EE7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464683,00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E51EE7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81" w:rsidRPr="003227AA" w:rsidRDefault="00807057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0081" w:rsidRPr="003227AA" w:rsidRDefault="00DF0081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742E29">
        <w:tc>
          <w:tcPr>
            <w:tcW w:w="157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" w:name="sub_20120"/>
            <w:r w:rsidRPr="003227AA">
              <w:rPr>
                <w:rFonts w:ascii="Times New Roman" w:hAnsi="Times New Roman" w:cs="Times New Roman"/>
              </w:rPr>
              <w:t>Наименование задачи: развитие кадрового потенциала предпринимательства</w:t>
            </w:r>
            <w:bookmarkEnd w:id="9"/>
          </w:p>
        </w:tc>
      </w:tr>
      <w:tr w:rsidR="003227AA" w:rsidRPr="003227AA" w:rsidTr="0002563A">
        <w:trPr>
          <w:trHeight w:val="1518"/>
        </w:trPr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214D" w:rsidRPr="003227AA" w:rsidRDefault="00B7214D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sub_20121"/>
            <w:r w:rsidRPr="003227AA">
              <w:rPr>
                <w:rFonts w:ascii="Times New Roman" w:hAnsi="Times New Roman" w:cs="Times New Roman"/>
              </w:rPr>
              <w:t>1. Реализация образовательных программ для субъектов МСП</w:t>
            </w:r>
            <w:bookmarkEnd w:id="10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4D" w:rsidRPr="003227AA" w:rsidRDefault="00B7214D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D" w:rsidRPr="003227AA" w:rsidRDefault="00B7214D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D" w:rsidRPr="003227AA" w:rsidRDefault="00B7214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D" w:rsidRPr="003227AA" w:rsidRDefault="00B7214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D" w:rsidRPr="003227AA" w:rsidRDefault="00B7214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D" w:rsidRPr="003227AA" w:rsidRDefault="00B7214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4D" w:rsidRPr="003227AA" w:rsidRDefault="00B7214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4D" w:rsidRPr="003227AA" w:rsidRDefault="00B7214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14D" w:rsidRPr="003227AA" w:rsidRDefault="00B7214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B7214D" w:rsidRPr="003227AA" w:rsidRDefault="00B7214D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1000,00</w:t>
            </w:r>
          </w:p>
        </w:tc>
      </w:tr>
      <w:tr w:rsidR="003227AA" w:rsidRPr="003227AA" w:rsidTr="004B5E33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 (остаток неосвоенных средств)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24,65</w:t>
            </w:r>
            <w:hyperlink w:anchor="sub_3333" w:history="1">
              <w:r w:rsidRPr="003227AA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64659C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64659C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742E29">
        <w:tc>
          <w:tcPr>
            <w:tcW w:w="157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Наименование задачи: повышение качества оказания государственных услуг субъектам МСП, научно-методическое, нормативно-правовое и консультационное обеспечение субъектов МСП</w:t>
            </w:r>
          </w:p>
        </w:tc>
      </w:tr>
      <w:tr w:rsidR="003227AA" w:rsidRPr="003227AA" w:rsidTr="00742E29"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1. Проведение социологических и маркетинговых исследований по проблемам развития МСП и пути их решения (в территориальном </w:t>
            </w:r>
            <w:r w:rsidRPr="003227AA">
              <w:rPr>
                <w:rFonts w:ascii="Times New Roman" w:hAnsi="Times New Roman" w:cs="Times New Roman"/>
              </w:rPr>
              <w:lastRenderedPageBreak/>
              <w:t>разрезе, в разрезе по видам экономической деятельности, в разрезе мероприятий программы)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КСЭМ РТ, 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проведенных исследований, единиц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бюджет РТ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2000,00</w:t>
            </w:r>
          </w:p>
        </w:tc>
      </w:tr>
      <w:tr w:rsidR="003227AA" w:rsidRPr="003227AA" w:rsidTr="00742E29"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2E0E80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2. Обеспечение деятельности центра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поддержки предпринимательства Республики Татарстан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РТ,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МЗИО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2E0E8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2E0E8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14300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2E0E8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14300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2E0E8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14300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бюджет РТ </w:t>
            </w:r>
          </w:p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14000,00</w:t>
            </w:r>
          </w:p>
        </w:tc>
      </w:tr>
      <w:tr w:rsidR="003227AA" w:rsidRPr="003227AA" w:rsidTr="002E0E80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52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060552" w:rsidRPr="003227AA">
                <w:rPr>
                  <w:rFonts w:ascii="Times New Roman" w:hAnsi="Times New Roman" w:cs="Times New Roman"/>
                </w:rPr>
                <w:t>15800,00</w:t>
              </w:r>
            </w:hyperlink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*</w:t>
            </w:r>
          </w:p>
        </w:tc>
      </w:tr>
      <w:tr w:rsidR="003227AA" w:rsidRPr="003227AA" w:rsidTr="002E0E80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52" w:rsidRPr="003227AA" w:rsidRDefault="002E0E8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52" w:rsidRPr="003227AA" w:rsidRDefault="0005632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52" w:rsidRPr="003227AA" w:rsidRDefault="002E0E8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52" w:rsidRPr="003227AA" w:rsidRDefault="002E0E80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552" w:rsidRPr="003227AA" w:rsidRDefault="00060552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742E29">
        <w:tc>
          <w:tcPr>
            <w:tcW w:w="157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1" w:name="sub_20122"/>
            <w:r w:rsidRPr="003227AA">
              <w:rPr>
                <w:rFonts w:ascii="Times New Roman" w:hAnsi="Times New Roman" w:cs="Times New Roman"/>
              </w:rPr>
              <w:t>Наименование задачи: вовлечение экономически активного населения в предпринимательскую деятельность</w:t>
            </w:r>
            <w:bookmarkEnd w:id="11"/>
          </w:p>
        </w:tc>
      </w:tr>
      <w:tr w:rsidR="003227AA" w:rsidRPr="003227AA" w:rsidTr="00C150F9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sub_20123"/>
            <w:r w:rsidRPr="003227AA">
              <w:rPr>
                <w:rFonts w:ascii="Times New Roman" w:hAnsi="Times New Roman" w:cs="Times New Roman"/>
              </w:rPr>
              <w:t>1. Поддержка молодежного предпринимательства</w:t>
            </w:r>
            <w:bookmarkEnd w:id="12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E243A1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661297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8</w:t>
            </w:r>
            <w:r w:rsidR="008F6CFE" w:rsidRPr="003227A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10000,0</w:t>
            </w:r>
          </w:p>
        </w:tc>
      </w:tr>
      <w:tr w:rsidR="003227AA" w:rsidRPr="003227AA" w:rsidTr="00C150F9"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*</w:t>
            </w:r>
          </w:p>
        </w:tc>
      </w:tr>
      <w:tr w:rsidR="003227AA" w:rsidRPr="003227AA" w:rsidTr="009529A4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FE" w:rsidRPr="003227AA" w:rsidRDefault="009529A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FE" w:rsidRPr="003227AA" w:rsidRDefault="009529A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FE" w:rsidRPr="003227AA" w:rsidRDefault="009529A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CFE" w:rsidRPr="003227AA" w:rsidRDefault="009529A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федеральный бюджет (остаток неосвоенных средств)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4625,80</w:t>
            </w:r>
            <w:hyperlink w:anchor="sub_3333" w:history="1">
              <w:r w:rsidRPr="003227AA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0844E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0844E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C150F9">
        <w:trPr>
          <w:trHeight w:val="686"/>
        </w:trPr>
        <w:tc>
          <w:tcPr>
            <w:tcW w:w="2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2. Организация кампании по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информационной поддержке субъектов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 xml:space="preserve">малого и среднего предпринимательства </w:t>
            </w:r>
            <w:r w:rsidRPr="003227AA">
              <w:rPr>
                <w:rFonts w:ascii="Times New Roman" w:hAnsi="Times New Roman" w:cs="Times New Roman"/>
              </w:rPr>
              <w:lastRenderedPageBreak/>
              <w:t>и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популяризация создания собственного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бизнеса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МЭ РТ, Татмедиа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7A0059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7A0059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7A0059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7A0059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3600,00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10000,00</w:t>
            </w:r>
          </w:p>
        </w:tc>
      </w:tr>
      <w:tr w:rsidR="003227AA" w:rsidRPr="003227AA" w:rsidTr="00C150F9">
        <w:trPr>
          <w:trHeight w:val="686"/>
        </w:trPr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8400,00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*</w:t>
            </w:r>
          </w:p>
        </w:tc>
      </w:tr>
      <w:tr w:rsidR="003227AA" w:rsidRPr="003227AA" w:rsidTr="007A0059">
        <w:trPr>
          <w:trHeight w:val="1518"/>
        </w:trPr>
        <w:tc>
          <w:tcPr>
            <w:tcW w:w="2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7A0059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E243A1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7A0059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CFE" w:rsidRPr="003227AA" w:rsidRDefault="007A0059" w:rsidP="003227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 (остаток неосвоенных средств)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1996,41</w:t>
            </w:r>
            <w:hyperlink w:anchor="sub_3333" w:history="1">
              <w:r w:rsidRPr="003227AA">
                <w:rPr>
                  <w:rFonts w:ascii="Times New Roman" w:hAnsi="Times New Roman" w:cs="Times New Roman"/>
                </w:rPr>
                <w:t>**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B15A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:rsidR="008F6CFE" w:rsidRPr="003227AA" w:rsidRDefault="008B15AE" w:rsidP="003227AA">
            <w:pPr>
              <w:tabs>
                <w:tab w:val="left" w:pos="462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</w:tr>
      <w:tr w:rsidR="003227AA" w:rsidRPr="003227AA" w:rsidTr="00742E29">
        <w:tc>
          <w:tcPr>
            <w:tcW w:w="157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lastRenderedPageBreak/>
              <w:t>Наименование задачи: развитие внешнеэкономических связей, создание условия для продвижения продукции, производимой субъектами МСП, на региональные и зарубежные рынки</w:t>
            </w:r>
          </w:p>
        </w:tc>
      </w:tr>
      <w:tr w:rsidR="003227AA" w:rsidRPr="003227AA" w:rsidTr="004B5E33">
        <w:tc>
          <w:tcPr>
            <w:tcW w:w="2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Обеспечение деятельности центра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координации поддержки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экспортно-ориентированных субъектов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малого и среднего предпринимательства в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Республике Татарстан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МЭ РТ,</w:t>
            </w:r>
          </w:p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ГФ РТ (по согласованию)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государственную поддержку, ед.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CB546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62155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62155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5000,00</w:t>
            </w:r>
          </w:p>
        </w:tc>
      </w:tr>
      <w:tr w:rsidR="003227AA" w:rsidRPr="003227AA" w:rsidTr="00C06D57">
        <w:trPr>
          <w:trHeight w:val="253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11666,67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396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A5396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5396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9A5396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3227AA" w:rsidRPr="003227AA" w:rsidTr="00C06D57">
        <w:tc>
          <w:tcPr>
            <w:tcW w:w="2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индивидуальных предпринимателей), ед.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96" w:rsidRPr="003227AA" w:rsidRDefault="00CB546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96" w:rsidRPr="003227AA" w:rsidRDefault="0062155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96" w:rsidRPr="003227AA" w:rsidRDefault="0062155F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6" w:rsidRPr="003227AA" w:rsidRDefault="009A5396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5396" w:rsidRPr="003227AA" w:rsidRDefault="009A5396" w:rsidP="003227AA">
            <w:pPr>
              <w:tabs>
                <w:tab w:val="left" w:pos="462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7AA" w:rsidRPr="003227AA" w:rsidTr="00742E29">
        <w:tc>
          <w:tcPr>
            <w:tcW w:w="117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sub_20125"/>
            <w:r w:rsidRPr="003227AA">
              <w:rPr>
                <w:rFonts w:ascii="Times New Roman" w:hAnsi="Times New Roman" w:cs="Times New Roman"/>
              </w:rPr>
              <w:t>Итого по подпрограмме</w:t>
            </w:r>
            <w:bookmarkEnd w:id="13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4 511 908,97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500 000,0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500 000,0</w:t>
            </w:r>
          </w:p>
        </w:tc>
      </w:tr>
      <w:tr w:rsidR="003227AA" w:rsidRPr="003227AA" w:rsidTr="00742E29">
        <w:tc>
          <w:tcPr>
            <w:tcW w:w="1571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3227AA" w:rsidRPr="003227AA" w:rsidTr="00742E29">
        <w:tc>
          <w:tcPr>
            <w:tcW w:w="117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1 313 617,04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500 000,0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500 000,0</w:t>
            </w:r>
          </w:p>
        </w:tc>
      </w:tr>
      <w:tr w:rsidR="003227AA" w:rsidRPr="003227AA" w:rsidTr="00742E29">
        <w:tc>
          <w:tcPr>
            <w:tcW w:w="117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2 995 132,85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8F6CFE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220FA3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3333" w:history="1">
              <w:r w:rsidR="008F6CFE" w:rsidRPr="003227AA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3227AA" w:rsidRPr="003227AA" w:rsidTr="00742E29">
        <w:tc>
          <w:tcPr>
            <w:tcW w:w="117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федеральный бюджет (остаток неосвоенных средств)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195 955,28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0844E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0844E4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14" w:name="_GoBack"/>
            <w:bookmarkEnd w:id="14"/>
          </w:p>
        </w:tc>
      </w:tr>
      <w:tr w:rsidR="003227AA" w:rsidRPr="003227AA" w:rsidTr="00742E29">
        <w:tc>
          <w:tcPr>
            <w:tcW w:w="117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27AA">
              <w:rPr>
                <w:rFonts w:ascii="Times New Roman" w:hAnsi="Times New Roman" w:cs="Times New Roman"/>
              </w:rPr>
              <w:t>7 203,8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CFE" w:rsidRPr="003227AA" w:rsidRDefault="008F6CFE" w:rsidP="00322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4368" w:rsidRPr="003227AA" w:rsidRDefault="00DB4368" w:rsidP="0032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4368" w:rsidRPr="003227AA" w:rsidRDefault="00DB4368" w:rsidP="00322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3333"/>
      <w:r w:rsidRPr="003227A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3227AA">
        <w:rPr>
          <w:rFonts w:ascii="Times New Roman" w:hAnsi="Times New Roman" w:cs="Times New Roman"/>
          <w:sz w:val="24"/>
          <w:szCs w:val="24"/>
        </w:rPr>
        <w:t> Объем ресурсного обеспечения Подпрограммы за счет средств федерального бюджета ежегодно определяется по итогам предоставления субсидии из федерального бюджета на государственную поддержку малого и среднего предпринимательства;</w:t>
      </w:r>
    </w:p>
    <w:bookmarkEnd w:id="15"/>
    <w:p w:rsidR="00CB4AF9" w:rsidRPr="003227AA" w:rsidRDefault="00CB4AF9" w:rsidP="00322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27AA">
        <w:rPr>
          <w:rFonts w:ascii="Times New Roman" w:hAnsi="Times New Roman" w:cs="Times New Roman"/>
          <w:sz w:val="24"/>
          <w:szCs w:val="24"/>
        </w:rPr>
        <w:t xml:space="preserve">**остаток неосвоенных средств федеральных субсидий, полученных в 2012-2013 годах на реализацию мероприятий </w:t>
      </w:r>
      <w:hyperlink r:id="rId18" w:history="1">
        <w:r w:rsidRPr="003227AA">
          <w:rPr>
            <w:rFonts w:ascii="Times New Roman" w:hAnsi="Times New Roman" w:cs="Times New Roman"/>
            <w:sz w:val="24"/>
            <w:szCs w:val="24"/>
          </w:rPr>
          <w:t>Республиканской программы</w:t>
        </w:r>
      </w:hyperlink>
      <w:r w:rsidRPr="003227AA">
        <w:rPr>
          <w:rFonts w:ascii="Times New Roman" w:hAnsi="Times New Roman" w:cs="Times New Roman"/>
          <w:sz w:val="24"/>
          <w:szCs w:val="24"/>
        </w:rPr>
        <w:t xml:space="preserve"> развития малого и среднего предпринимательства в Республике Татарстан на 2011-2013 годы, утвержденной </w:t>
      </w:r>
      <w:hyperlink r:id="rId19" w:history="1">
        <w:r w:rsidRPr="003227A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227AA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30.12.2010 N 1151, планируемый к освоению в 2014 году</w:t>
      </w:r>
      <w:r w:rsidR="00F743A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sectPr w:rsidR="00CB4AF9" w:rsidRPr="003227AA" w:rsidSect="00DB436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A3" w:rsidRDefault="00220FA3" w:rsidP="00573BD4">
      <w:pPr>
        <w:spacing w:after="0" w:line="240" w:lineRule="auto"/>
      </w:pPr>
      <w:r>
        <w:separator/>
      </w:r>
    </w:p>
  </w:endnote>
  <w:endnote w:type="continuationSeparator" w:id="0">
    <w:p w:rsidR="00220FA3" w:rsidRDefault="00220FA3" w:rsidP="0057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A3" w:rsidRDefault="00220FA3" w:rsidP="00573BD4">
      <w:pPr>
        <w:spacing w:after="0" w:line="240" w:lineRule="auto"/>
      </w:pPr>
      <w:r>
        <w:separator/>
      </w:r>
    </w:p>
  </w:footnote>
  <w:footnote w:type="continuationSeparator" w:id="0">
    <w:p w:rsidR="00220FA3" w:rsidRDefault="00220FA3" w:rsidP="0057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529382"/>
      <w:docPartObj>
        <w:docPartGallery w:val="Page Numbers (Top of Page)"/>
        <w:docPartUnique/>
      </w:docPartObj>
    </w:sdtPr>
    <w:sdtEndPr/>
    <w:sdtContent>
      <w:p w:rsidR="00407BE5" w:rsidRDefault="00407B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4E4">
          <w:rPr>
            <w:noProof/>
          </w:rPr>
          <w:t>25</w:t>
        </w:r>
        <w:r>
          <w:fldChar w:fldCharType="end"/>
        </w:r>
      </w:p>
    </w:sdtContent>
  </w:sdt>
  <w:p w:rsidR="00407BE5" w:rsidRDefault="00407BE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E5" w:rsidRPr="003B0E95" w:rsidRDefault="00407BE5" w:rsidP="003B0E95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3B0E95">
      <w:rPr>
        <w:rFonts w:ascii="Times New Roman" w:hAnsi="Times New Roman" w:cs="Times New Roman"/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4C5"/>
    <w:multiLevelType w:val="hybridMultilevel"/>
    <w:tmpl w:val="B5DA0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1CC7"/>
    <w:multiLevelType w:val="hybridMultilevel"/>
    <w:tmpl w:val="A82A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23A"/>
    <w:multiLevelType w:val="hybridMultilevel"/>
    <w:tmpl w:val="B626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573FA"/>
    <w:multiLevelType w:val="hybridMultilevel"/>
    <w:tmpl w:val="75DE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75CFA"/>
    <w:multiLevelType w:val="hybridMultilevel"/>
    <w:tmpl w:val="22B8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704D2"/>
    <w:multiLevelType w:val="hybridMultilevel"/>
    <w:tmpl w:val="57BE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00627"/>
    <w:multiLevelType w:val="hybridMultilevel"/>
    <w:tmpl w:val="73F2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EE"/>
    <w:rsid w:val="00006FEE"/>
    <w:rsid w:val="00012AC7"/>
    <w:rsid w:val="00013FFF"/>
    <w:rsid w:val="00020EE6"/>
    <w:rsid w:val="00022B6B"/>
    <w:rsid w:val="000250B2"/>
    <w:rsid w:val="00031EF8"/>
    <w:rsid w:val="00056320"/>
    <w:rsid w:val="00056AF7"/>
    <w:rsid w:val="00060552"/>
    <w:rsid w:val="0006781C"/>
    <w:rsid w:val="000725B9"/>
    <w:rsid w:val="00077664"/>
    <w:rsid w:val="000844E4"/>
    <w:rsid w:val="00087E8B"/>
    <w:rsid w:val="00096729"/>
    <w:rsid w:val="000A36A8"/>
    <w:rsid w:val="000B75C7"/>
    <w:rsid w:val="000E3FBA"/>
    <w:rsid w:val="000E623E"/>
    <w:rsid w:val="000F0571"/>
    <w:rsid w:val="000F5BB5"/>
    <w:rsid w:val="00107B87"/>
    <w:rsid w:val="00125C65"/>
    <w:rsid w:val="00131FD1"/>
    <w:rsid w:val="001351DB"/>
    <w:rsid w:val="001429C0"/>
    <w:rsid w:val="00166205"/>
    <w:rsid w:val="001664DA"/>
    <w:rsid w:val="001671C6"/>
    <w:rsid w:val="001723A5"/>
    <w:rsid w:val="00174470"/>
    <w:rsid w:val="0018196B"/>
    <w:rsid w:val="001838A1"/>
    <w:rsid w:val="001A0FD6"/>
    <w:rsid w:val="001A7D0F"/>
    <w:rsid w:val="001B0F27"/>
    <w:rsid w:val="001B1B1F"/>
    <w:rsid w:val="001B764E"/>
    <w:rsid w:val="001C5D2F"/>
    <w:rsid w:val="001E458D"/>
    <w:rsid w:val="001F3721"/>
    <w:rsid w:val="001F49B2"/>
    <w:rsid w:val="00205121"/>
    <w:rsid w:val="002102C9"/>
    <w:rsid w:val="00215EF8"/>
    <w:rsid w:val="00216F65"/>
    <w:rsid w:val="00220FA3"/>
    <w:rsid w:val="00235A14"/>
    <w:rsid w:val="00242505"/>
    <w:rsid w:val="002460C1"/>
    <w:rsid w:val="00251778"/>
    <w:rsid w:val="002528E1"/>
    <w:rsid w:val="0027128E"/>
    <w:rsid w:val="00274AD9"/>
    <w:rsid w:val="0028583A"/>
    <w:rsid w:val="002921E8"/>
    <w:rsid w:val="002956A6"/>
    <w:rsid w:val="002B09B0"/>
    <w:rsid w:val="002C57C9"/>
    <w:rsid w:val="002D031A"/>
    <w:rsid w:val="002E0E80"/>
    <w:rsid w:val="002E4867"/>
    <w:rsid w:val="0030618E"/>
    <w:rsid w:val="00313EF4"/>
    <w:rsid w:val="0031573E"/>
    <w:rsid w:val="003227AA"/>
    <w:rsid w:val="00331DC6"/>
    <w:rsid w:val="003331BF"/>
    <w:rsid w:val="00333226"/>
    <w:rsid w:val="00342263"/>
    <w:rsid w:val="003573CE"/>
    <w:rsid w:val="00357D1A"/>
    <w:rsid w:val="00365D8B"/>
    <w:rsid w:val="00385FFE"/>
    <w:rsid w:val="003954C7"/>
    <w:rsid w:val="003A30F9"/>
    <w:rsid w:val="003B0E95"/>
    <w:rsid w:val="003B103E"/>
    <w:rsid w:val="003B153E"/>
    <w:rsid w:val="003B733E"/>
    <w:rsid w:val="003E1731"/>
    <w:rsid w:val="003F108F"/>
    <w:rsid w:val="003F11BC"/>
    <w:rsid w:val="003F19C6"/>
    <w:rsid w:val="003F34E9"/>
    <w:rsid w:val="003F46BE"/>
    <w:rsid w:val="00401A38"/>
    <w:rsid w:val="004054B1"/>
    <w:rsid w:val="00406048"/>
    <w:rsid w:val="00406C50"/>
    <w:rsid w:val="004074F0"/>
    <w:rsid w:val="00407BE5"/>
    <w:rsid w:val="00415288"/>
    <w:rsid w:val="00425453"/>
    <w:rsid w:val="00434431"/>
    <w:rsid w:val="00440DEE"/>
    <w:rsid w:val="0044445F"/>
    <w:rsid w:val="00446C06"/>
    <w:rsid w:val="00450C0E"/>
    <w:rsid w:val="0046022F"/>
    <w:rsid w:val="00461AF0"/>
    <w:rsid w:val="004654FD"/>
    <w:rsid w:val="00471B0D"/>
    <w:rsid w:val="004737DE"/>
    <w:rsid w:val="004752F7"/>
    <w:rsid w:val="004756DF"/>
    <w:rsid w:val="00475DA1"/>
    <w:rsid w:val="00477295"/>
    <w:rsid w:val="00483E37"/>
    <w:rsid w:val="00484DEE"/>
    <w:rsid w:val="004A14EF"/>
    <w:rsid w:val="004A3C08"/>
    <w:rsid w:val="004A5C3E"/>
    <w:rsid w:val="004A5FA6"/>
    <w:rsid w:val="004B0F1B"/>
    <w:rsid w:val="004B220F"/>
    <w:rsid w:val="004B5642"/>
    <w:rsid w:val="004B5E33"/>
    <w:rsid w:val="004C53BC"/>
    <w:rsid w:val="004C7B6E"/>
    <w:rsid w:val="004D3817"/>
    <w:rsid w:val="004E7DC1"/>
    <w:rsid w:val="00510D8F"/>
    <w:rsid w:val="0051556E"/>
    <w:rsid w:val="005213D4"/>
    <w:rsid w:val="00536E15"/>
    <w:rsid w:val="00562914"/>
    <w:rsid w:val="00566A0C"/>
    <w:rsid w:val="00572467"/>
    <w:rsid w:val="00573BD4"/>
    <w:rsid w:val="0057666A"/>
    <w:rsid w:val="00596D30"/>
    <w:rsid w:val="005A4D26"/>
    <w:rsid w:val="005B119C"/>
    <w:rsid w:val="005B2188"/>
    <w:rsid w:val="005B2618"/>
    <w:rsid w:val="005C40A5"/>
    <w:rsid w:val="005C58A5"/>
    <w:rsid w:val="005E4BC1"/>
    <w:rsid w:val="006073C5"/>
    <w:rsid w:val="00617725"/>
    <w:rsid w:val="0062155F"/>
    <w:rsid w:val="00621D69"/>
    <w:rsid w:val="00630884"/>
    <w:rsid w:val="006332BE"/>
    <w:rsid w:val="0064659C"/>
    <w:rsid w:val="00653EF2"/>
    <w:rsid w:val="00661297"/>
    <w:rsid w:val="006659D7"/>
    <w:rsid w:val="00665BCF"/>
    <w:rsid w:val="00675F97"/>
    <w:rsid w:val="00680504"/>
    <w:rsid w:val="006B191A"/>
    <w:rsid w:val="006C11C0"/>
    <w:rsid w:val="006C2217"/>
    <w:rsid w:val="006D0BC9"/>
    <w:rsid w:val="006F28AC"/>
    <w:rsid w:val="006F3632"/>
    <w:rsid w:val="00703226"/>
    <w:rsid w:val="00703BB5"/>
    <w:rsid w:val="0070677E"/>
    <w:rsid w:val="0071622B"/>
    <w:rsid w:val="00717A52"/>
    <w:rsid w:val="007202B6"/>
    <w:rsid w:val="00720438"/>
    <w:rsid w:val="00722433"/>
    <w:rsid w:val="00742E29"/>
    <w:rsid w:val="00747D50"/>
    <w:rsid w:val="00751CDB"/>
    <w:rsid w:val="007526E6"/>
    <w:rsid w:val="00757890"/>
    <w:rsid w:val="00764F35"/>
    <w:rsid w:val="00764F9A"/>
    <w:rsid w:val="007803D1"/>
    <w:rsid w:val="00793489"/>
    <w:rsid w:val="007A0059"/>
    <w:rsid w:val="007B29B7"/>
    <w:rsid w:val="007B7C62"/>
    <w:rsid w:val="007C3B29"/>
    <w:rsid w:val="007C5198"/>
    <w:rsid w:val="007E698A"/>
    <w:rsid w:val="007F63FA"/>
    <w:rsid w:val="008059A2"/>
    <w:rsid w:val="00807057"/>
    <w:rsid w:val="00815B08"/>
    <w:rsid w:val="008417E5"/>
    <w:rsid w:val="00842740"/>
    <w:rsid w:val="0084528C"/>
    <w:rsid w:val="0085327C"/>
    <w:rsid w:val="0087159C"/>
    <w:rsid w:val="0089558D"/>
    <w:rsid w:val="008A3479"/>
    <w:rsid w:val="008A7592"/>
    <w:rsid w:val="008A765D"/>
    <w:rsid w:val="008B15AE"/>
    <w:rsid w:val="008B4C77"/>
    <w:rsid w:val="008B7420"/>
    <w:rsid w:val="008F6CFE"/>
    <w:rsid w:val="00902F75"/>
    <w:rsid w:val="00906F59"/>
    <w:rsid w:val="00913897"/>
    <w:rsid w:val="009239A3"/>
    <w:rsid w:val="00941AC5"/>
    <w:rsid w:val="00950833"/>
    <w:rsid w:val="009509DA"/>
    <w:rsid w:val="009529A4"/>
    <w:rsid w:val="00953B54"/>
    <w:rsid w:val="00960B11"/>
    <w:rsid w:val="00961B57"/>
    <w:rsid w:val="009677B2"/>
    <w:rsid w:val="00972F7D"/>
    <w:rsid w:val="00977170"/>
    <w:rsid w:val="0098630E"/>
    <w:rsid w:val="009937F2"/>
    <w:rsid w:val="009938F3"/>
    <w:rsid w:val="0099425C"/>
    <w:rsid w:val="00995FBF"/>
    <w:rsid w:val="009A18ED"/>
    <w:rsid w:val="009A4A22"/>
    <w:rsid w:val="009A5396"/>
    <w:rsid w:val="009B78F4"/>
    <w:rsid w:val="009C65D5"/>
    <w:rsid w:val="009C6701"/>
    <w:rsid w:val="009E444E"/>
    <w:rsid w:val="009E6B30"/>
    <w:rsid w:val="009F3AC1"/>
    <w:rsid w:val="009F718D"/>
    <w:rsid w:val="00A106DF"/>
    <w:rsid w:val="00A10CDA"/>
    <w:rsid w:val="00A12CF7"/>
    <w:rsid w:val="00A1694A"/>
    <w:rsid w:val="00A31AFD"/>
    <w:rsid w:val="00A42F2C"/>
    <w:rsid w:val="00A51E89"/>
    <w:rsid w:val="00A53E25"/>
    <w:rsid w:val="00A55BB6"/>
    <w:rsid w:val="00A7562C"/>
    <w:rsid w:val="00AA4514"/>
    <w:rsid w:val="00AC3A88"/>
    <w:rsid w:val="00AC4CF4"/>
    <w:rsid w:val="00AD1805"/>
    <w:rsid w:val="00AE136E"/>
    <w:rsid w:val="00AE27FF"/>
    <w:rsid w:val="00AF3B1E"/>
    <w:rsid w:val="00AF67D7"/>
    <w:rsid w:val="00AF7510"/>
    <w:rsid w:val="00B002D7"/>
    <w:rsid w:val="00B17EFD"/>
    <w:rsid w:val="00B208D1"/>
    <w:rsid w:val="00B37084"/>
    <w:rsid w:val="00B452DE"/>
    <w:rsid w:val="00B45D6A"/>
    <w:rsid w:val="00B54060"/>
    <w:rsid w:val="00B57CB6"/>
    <w:rsid w:val="00B7025F"/>
    <w:rsid w:val="00B70866"/>
    <w:rsid w:val="00B7214D"/>
    <w:rsid w:val="00B77A23"/>
    <w:rsid w:val="00B81FB2"/>
    <w:rsid w:val="00B920A9"/>
    <w:rsid w:val="00B94CE2"/>
    <w:rsid w:val="00BA2EF0"/>
    <w:rsid w:val="00BB23BA"/>
    <w:rsid w:val="00BB6263"/>
    <w:rsid w:val="00BD6F50"/>
    <w:rsid w:val="00BE1BA7"/>
    <w:rsid w:val="00BE4F47"/>
    <w:rsid w:val="00BE53FE"/>
    <w:rsid w:val="00BF1298"/>
    <w:rsid w:val="00BF4F96"/>
    <w:rsid w:val="00BF702A"/>
    <w:rsid w:val="00BF78B8"/>
    <w:rsid w:val="00C02526"/>
    <w:rsid w:val="00C1353F"/>
    <w:rsid w:val="00C14CA2"/>
    <w:rsid w:val="00C150F9"/>
    <w:rsid w:val="00C21ED1"/>
    <w:rsid w:val="00C418E5"/>
    <w:rsid w:val="00C42F94"/>
    <w:rsid w:val="00C5496A"/>
    <w:rsid w:val="00C71301"/>
    <w:rsid w:val="00C8312D"/>
    <w:rsid w:val="00C96017"/>
    <w:rsid w:val="00CA06E1"/>
    <w:rsid w:val="00CB290F"/>
    <w:rsid w:val="00CB492B"/>
    <w:rsid w:val="00CB4AF9"/>
    <w:rsid w:val="00CB5463"/>
    <w:rsid w:val="00CE1205"/>
    <w:rsid w:val="00CE1782"/>
    <w:rsid w:val="00CE1B5F"/>
    <w:rsid w:val="00CF4D26"/>
    <w:rsid w:val="00CF5D7A"/>
    <w:rsid w:val="00CF7426"/>
    <w:rsid w:val="00D007FC"/>
    <w:rsid w:val="00D03B80"/>
    <w:rsid w:val="00D04347"/>
    <w:rsid w:val="00D05BCC"/>
    <w:rsid w:val="00D073F2"/>
    <w:rsid w:val="00D11097"/>
    <w:rsid w:val="00D222E7"/>
    <w:rsid w:val="00D238DE"/>
    <w:rsid w:val="00D31F48"/>
    <w:rsid w:val="00D33DD2"/>
    <w:rsid w:val="00D34986"/>
    <w:rsid w:val="00D55AA6"/>
    <w:rsid w:val="00D60773"/>
    <w:rsid w:val="00D7748A"/>
    <w:rsid w:val="00D83A0A"/>
    <w:rsid w:val="00D85E4B"/>
    <w:rsid w:val="00D860DA"/>
    <w:rsid w:val="00D972CF"/>
    <w:rsid w:val="00DA40FB"/>
    <w:rsid w:val="00DA7188"/>
    <w:rsid w:val="00DA757F"/>
    <w:rsid w:val="00DB4368"/>
    <w:rsid w:val="00DC3C5F"/>
    <w:rsid w:val="00DC5BF8"/>
    <w:rsid w:val="00DF0081"/>
    <w:rsid w:val="00DF16D2"/>
    <w:rsid w:val="00E017BF"/>
    <w:rsid w:val="00E1744A"/>
    <w:rsid w:val="00E243A1"/>
    <w:rsid w:val="00E279F4"/>
    <w:rsid w:val="00E32771"/>
    <w:rsid w:val="00E46C96"/>
    <w:rsid w:val="00E829A7"/>
    <w:rsid w:val="00E86E57"/>
    <w:rsid w:val="00E96270"/>
    <w:rsid w:val="00EA38E1"/>
    <w:rsid w:val="00EA4F47"/>
    <w:rsid w:val="00EB4681"/>
    <w:rsid w:val="00EC276B"/>
    <w:rsid w:val="00EC5429"/>
    <w:rsid w:val="00ED08E8"/>
    <w:rsid w:val="00EE428F"/>
    <w:rsid w:val="00EF5728"/>
    <w:rsid w:val="00F012CC"/>
    <w:rsid w:val="00F01311"/>
    <w:rsid w:val="00F018AF"/>
    <w:rsid w:val="00F26F41"/>
    <w:rsid w:val="00F30E59"/>
    <w:rsid w:val="00F47C29"/>
    <w:rsid w:val="00F53E55"/>
    <w:rsid w:val="00F56FF9"/>
    <w:rsid w:val="00F6776D"/>
    <w:rsid w:val="00F743AE"/>
    <w:rsid w:val="00F82077"/>
    <w:rsid w:val="00F86B4F"/>
    <w:rsid w:val="00F87105"/>
    <w:rsid w:val="00F9174D"/>
    <w:rsid w:val="00FA02CC"/>
    <w:rsid w:val="00FA5AF3"/>
    <w:rsid w:val="00FA7F51"/>
    <w:rsid w:val="00FB09E8"/>
    <w:rsid w:val="00FB0FC0"/>
    <w:rsid w:val="00FB4EED"/>
    <w:rsid w:val="00FD49D8"/>
    <w:rsid w:val="00FE06C6"/>
    <w:rsid w:val="00FE59C7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5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00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109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40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40DEE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40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440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11097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DC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3BD4"/>
  </w:style>
  <w:style w:type="paragraph" w:styleId="ab">
    <w:name w:val="footer"/>
    <w:basedOn w:val="a"/>
    <w:link w:val="ac"/>
    <w:uiPriority w:val="99"/>
    <w:unhideWhenUsed/>
    <w:rsid w:val="0057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3BD4"/>
  </w:style>
  <w:style w:type="table" w:styleId="ad">
    <w:name w:val="Table Grid"/>
    <w:basedOn w:val="a1"/>
    <w:uiPriority w:val="59"/>
    <w:rsid w:val="00780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0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42C3DF715E48695C0FA0E578A4E904AC6E47CA79F997DD5E6875F53AA0806BE6916520DCCFAF552A6736Eq819F" TargetMode="External"/><Relationship Id="rId18" Type="http://schemas.openxmlformats.org/officeDocument/2006/relationships/hyperlink" Target="garantF1://8065819.10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8065819.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065819.10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8065819.0" TargetMode="External"/><Relationship Id="rId10" Type="http://schemas.openxmlformats.org/officeDocument/2006/relationships/hyperlink" Target="garantF1://8065819.0" TargetMode="External"/><Relationship Id="rId19" Type="http://schemas.openxmlformats.org/officeDocument/2006/relationships/hyperlink" Target="garantF1://8065819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065819.100" TargetMode="External"/><Relationship Id="rId14" Type="http://schemas.openxmlformats.org/officeDocument/2006/relationships/hyperlink" Target="garantF1://8065819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DE061-6900-4E66-B016-025098BC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6598</Words>
  <Characters>37615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Стешанина Юлия Анатольевна</cp:lastModifiedBy>
  <cp:revision>51</cp:revision>
  <cp:lastPrinted>2014-06-18T12:56:00Z</cp:lastPrinted>
  <dcterms:created xsi:type="dcterms:W3CDTF">2014-06-18T14:57:00Z</dcterms:created>
  <dcterms:modified xsi:type="dcterms:W3CDTF">2014-06-18T15:56:00Z</dcterms:modified>
</cp:coreProperties>
</file>